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13" w:rsidRPr="000A00CB" w:rsidRDefault="004F1113" w:rsidP="00451729">
      <w:pPr>
        <w:widowControl w:val="0"/>
        <w:tabs>
          <w:tab w:val="left" w:pos="375"/>
          <w:tab w:val="left" w:pos="900"/>
          <w:tab w:val="left" w:pos="2250"/>
          <w:tab w:val="left" w:pos="7530"/>
          <w:tab w:val="left" w:pos="8574"/>
          <w:tab w:val="left" w:pos="9998"/>
        </w:tabs>
        <w:autoSpaceDE w:val="0"/>
        <w:autoSpaceDN w:val="0"/>
        <w:adjustRightInd w:val="0"/>
        <w:spacing w:line="234" w:lineRule="auto"/>
        <w:ind w:left="567"/>
        <w:jc w:val="center"/>
        <w:rPr>
          <w:rFonts w:asciiTheme="majorHAnsi" w:hAnsiTheme="majorHAnsi" w:cstheme="minorHAnsi"/>
          <w:b/>
          <w:sz w:val="28"/>
          <w:szCs w:val="28"/>
          <w:u w:val="single"/>
        </w:rPr>
      </w:pPr>
    </w:p>
    <w:p w:rsidR="00451729" w:rsidRPr="000A00CB" w:rsidRDefault="00303C14" w:rsidP="00451729">
      <w:pPr>
        <w:widowControl w:val="0"/>
        <w:tabs>
          <w:tab w:val="left" w:pos="375"/>
          <w:tab w:val="left" w:pos="900"/>
          <w:tab w:val="left" w:pos="2250"/>
          <w:tab w:val="left" w:pos="7530"/>
          <w:tab w:val="left" w:pos="8574"/>
          <w:tab w:val="left" w:pos="9998"/>
        </w:tabs>
        <w:autoSpaceDE w:val="0"/>
        <w:autoSpaceDN w:val="0"/>
        <w:adjustRightInd w:val="0"/>
        <w:spacing w:line="234" w:lineRule="auto"/>
        <w:ind w:left="567"/>
        <w:jc w:val="center"/>
        <w:rPr>
          <w:rFonts w:asciiTheme="majorHAnsi" w:hAnsiTheme="majorHAnsi" w:cstheme="minorHAnsi"/>
          <w:b/>
          <w:sz w:val="28"/>
          <w:szCs w:val="28"/>
          <w:u w:val="single"/>
        </w:rPr>
      </w:pPr>
      <w:r w:rsidRPr="000A00CB">
        <w:rPr>
          <w:rFonts w:asciiTheme="majorHAnsi" w:hAnsiTheme="majorHAnsi" w:cstheme="minorHAnsi"/>
          <w:b/>
          <w:sz w:val="28"/>
          <w:szCs w:val="28"/>
          <w:u w:val="single"/>
        </w:rPr>
        <w:t xml:space="preserve">ATA </w:t>
      </w:r>
      <w:r w:rsidR="00A165C0">
        <w:rPr>
          <w:rFonts w:asciiTheme="majorHAnsi" w:hAnsiTheme="majorHAnsi" w:cstheme="minorHAnsi"/>
          <w:b/>
          <w:sz w:val="28"/>
          <w:szCs w:val="28"/>
          <w:u w:val="single"/>
        </w:rPr>
        <w:t xml:space="preserve">DE REGISTRO DE PREÇO </w:t>
      </w:r>
      <w:proofErr w:type="gramStart"/>
      <w:r w:rsidR="00A165C0">
        <w:rPr>
          <w:rFonts w:asciiTheme="majorHAnsi" w:hAnsiTheme="majorHAnsi" w:cstheme="minorHAnsi"/>
          <w:b/>
          <w:sz w:val="28"/>
          <w:szCs w:val="28"/>
          <w:u w:val="single"/>
        </w:rPr>
        <w:t>Nº.</w:t>
      </w:r>
      <w:proofErr w:type="gramEnd"/>
      <w:r w:rsidR="00A165C0">
        <w:rPr>
          <w:rFonts w:asciiTheme="majorHAnsi" w:hAnsiTheme="majorHAnsi" w:cstheme="minorHAnsi"/>
          <w:b/>
          <w:sz w:val="28"/>
          <w:szCs w:val="28"/>
          <w:u w:val="single"/>
        </w:rPr>
        <w:t>012</w:t>
      </w:r>
      <w:r w:rsidR="004F1113" w:rsidRPr="000A00CB">
        <w:rPr>
          <w:rFonts w:asciiTheme="majorHAnsi" w:hAnsiTheme="majorHAnsi" w:cstheme="minorHAnsi"/>
          <w:b/>
          <w:sz w:val="28"/>
          <w:szCs w:val="28"/>
          <w:u w:val="single"/>
        </w:rPr>
        <w:t>/20</w:t>
      </w:r>
      <w:r w:rsidR="00993A2A">
        <w:rPr>
          <w:rFonts w:asciiTheme="majorHAnsi" w:hAnsiTheme="majorHAnsi" w:cstheme="minorHAnsi"/>
          <w:b/>
          <w:sz w:val="28"/>
          <w:szCs w:val="28"/>
          <w:u w:val="single"/>
        </w:rPr>
        <w:t>20</w:t>
      </w:r>
    </w:p>
    <w:p w:rsidR="004F1113" w:rsidRPr="000A00CB" w:rsidRDefault="004F1113" w:rsidP="004F1113">
      <w:pPr>
        <w:widowControl w:val="0"/>
        <w:tabs>
          <w:tab w:val="left" w:pos="375"/>
          <w:tab w:val="left" w:pos="900"/>
          <w:tab w:val="left" w:pos="2250"/>
          <w:tab w:val="left" w:pos="7530"/>
          <w:tab w:val="left" w:pos="8574"/>
          <w:tab w:val="left" w:pos="9998"/>
        </w:tabs>
        <w:autoSpaceDE w:val="0"/>
        <w:autoSpaceDN w:val="0"/>
        <w:adjustRightInd w:val="0"/>
        <w:spacing w:line="234" w:lineRule="auto"/>
        <w:ind w:left="567"/>
        <w:rPr>
          <w:rFonts w:asciiTheme="majorHAnsi" w:hAnsiTheme="majorHAnsi" w:cstheme="minorHAnsi"/>
          <w:b/>
          <w:sz w:val="28"/>
          <w:szCs w:val="28"/>
          <w:u w:val="single"/>
        </w:rPr>
      </w:pPr>
    </w:p>
    <w:p w:rsidR="004F1113" w:rsidRPr="000A00CB" w:rsidRDefault="004F1113" w:rsidP="004F1113">
      <w:pPr>
        <w:widowControl w:val="0"/>
        <w:tabs>
          <w:tab w:val="left" w:pos="375"/>
          <w:tab w:val="left" w:pos="900"/>
          <w:tab w:val="left" w:pos="2250"/>
          <w:tab w:val="left" w:pos="7530"/>
          <w:tab w:val="left" w:pos="8574"/>
          <w:tab w:val="left" w:pos="9998"/>
        </w:tabs>
        <w:autoSpaceDE w:val="0"/>
        <w:autoSpaceDN w:val="0"/>
        <w:adjustRightInd w:val="0"/>
        <w:spacing w:line="234" w:lineRule="auto"/>
        <w:ind w:left="567" w:hanging="567"/>
        <w:rPr>
          <w:rFonts w:asciiTheme="majorHAnsi" w:hAnsiTheme="majorHAnsi" w:cstheme="minorHAnsi"/>
          <w:b/>
          <w:u w:val="single"/>
        </w:rPr>
      </w:pPr>
      <w:r w:rsidRPr="000A00CB">
        <w:rPr>
          <w:rFonts w:asciiTheme="majorHAnsi" w:hAnsiTheme="majorHAnsi" w:cstheme="minorHAnsi"/>
          <w:b/>
          <w:u w:val="single"/>
        </w:rPr>
        <w:t>PREGÃO PRESENCIAL Nº</w:t>
      </w:r>
      <w:r w:rsidR="00993A2A">
        <w:rPr>
          <w:rFonts w:asciiTheme="majorHAnsi" w:hAnsiTheme="majorHAnsi" w:cstheme="minorHAnsi"/>
          <w:b/>
          <w:u w:val="single"/>
        </w:rPr>
        <w:t xml:space="preserve"> 009/2020</w:t>
      </w:r>
    </w:p>
    <w:p w:rsidR="004F1113" w:rsidRDefault="004F1113" w:rsidP="004F1113">
      <w:pPr>
        <w:widowControl w:val="0"/>
        <w:tabs>
          <w:tab w:val="left" w:pos="375"/>
          <w:tab w:val="left" w:pos="900"/>
          <w:tab w:val="left" w:pos="2250"/>
          <w:tab w:val="left" w:pos="7530"/>
          <w:tab w:val="left" w:pos="8574"/>
          <w:tab w:val="left" w:pos="9998"/>
        </w:tabs>
        <w:autoSpaceDE w:val="0"/>
        <w:autoSpaceDN w:val="0"/>
        <w:adjustRightInd w:val="0"/>
        <w:spacing w:line="234" w:lineRule="auto"/>
        <w:ind w:left="567" w:hanging="567"/>
        <w:rPr>
          <w:rFonts w:asciiTheme="majorHAnsi" w:hAnsiTheme="majorHAnsi" w:cstheme="minorHAnsi"/>
          <w:b/>
          <w:u w:val="single"/>
        </w:rPr>
      </w:pPr>
      <w:r w:rsidRPr="000A00CB">
        <w:rPr>
          <w:rFonts w:asciiTheme="majorHAnsi" w:hAnsiTheme="majorHAnsi" w:cstheme="minorHAnsi"/>
          <w:b/>
          <w:u w:val="single"/>
        </w:rPr>
        <w:t>PROCESSO Nº</w:t>
      </w:r>
      <w:r w:rsidR="00993A2A">
        <w:rPr>
          <w:rFonts w:asciiTheme="majorHAnsi" w:hAnsiTheme="majorHAnsi" w:cstheme="minorHAnsi"/>
          <w:b/>
          <w:u w:val="single"/>
        </w:rPr>
        <w:t xml:space="preserve"> 067/2020</w:t>
      </w:r>
    </w:p>
    <w:p w:rsidR="00B94B90" w:rsidRPr="000A00CB" w:rsidRDefault="00B94B90" w:rsidP="004F1113">
      <w:pPr>
        <w:widowControl w:val="0"/>
        <w:tabs>
          <w:tab w:val="left" w:pos="375"/>
          <w:tab w:val="left" w:pos="900"/>
          <w:tab w:val="left" w:pos="2250"/>
          <w:tab w:val="left" w:pos="7530"/>
          <w:tab w:val="left" w:pos="8574"/>
          <w:tab w:val="left" w:pos="9998"/>
        </w:tabs>
        <w:autoSpaceDE w:val="0"/>
        <w:autoSpaceDN w:val="0"/>
        <w:adjustRightInd w:val="0"/>
        <w:spacing w:line="234" w:lineRule="auto"/>
        <w:ind w:left="567" w:hanging="567"/>
        <w:rPr>
          <w:rFonts w:asciiTheme="majorHAnsi" w:hAnsiTheme="majorHAnsi" w:cstheme="minorHAnsi"/>
          <w:b/>
          <w:u w:val="single"/>
        </w:rPr>
      </w:pPr>
    </w:p>
    <w:p w:rsidR="00451729" w:rsidRPr="000A00CB" w:rsidRDefault="00451729" w:rsidP="00451729">
      <w:pPr>
        <w:ind w:left="567"/>
        <w:jc w:val="both"/>
        <w:rPr>
          <w:rStyle w:val="Forte"/>
          <w:rFonts w:asciiTheme="majorHAnsi" w:hAnsiTheme="majorHAnsi" w:cstheme="minorHAnsi"/>
        </w:rPr>
      </w:pPr>
    </w:p>
    <w:p w:rsidR="00451729" w:rsidRPr="000A00CB" w:rsidRDefault="00607133" w:rsidP="007A1ACE">
      <w:pPr>
        <w:tabs>
          <w:tab w:val="left" w:pos="3510"/>
          <w:tab w:val="center" w:pos="4394"/>
        </w:tabs>
        <w:spacing w:line="276" w:lineRule="auto"/>
        <w:jc w:val="both"/>
        <w:rPr>
          <w:rFonts w:asciiTheme="majorHAnsi" w:hAnsiTheme="majorHAnsi" w:cs="Arial"/>
          <w:b/>
          <w:u w:val="single"/>
        </w:rPr>
      </w:pPr>
      <w:r w:rsidRPr="000A00CB">
        <w:rPr>
          <w:rFonts w:asciiTheme="majorHAnsi" w:hAnsiTheme="majorHAnsi" w:cstheme="minorHAnsi"/>
          <w:sz w:val="22"/>
          <w:szCs w:val="22"/>
        </w:rPr>
        <w:t>Ao</w:t>
      </w:r>
      <w:r w:rsidRPr="000A00CB">
        <w:rPr>
          <w:rFonts w:asciiTheme="majorHAnsi" w:hAnsiTheme="majorHAnsi" w:cstheme="minorHAnsi"/>
          <w:b/>
          <w:sz w:val="22"/>
          <w:szCs w:val="22"/>
        </w:rPr>
        <w:t xml:space="preserve"> 1</w:t>
      </w:r>
      <w:r w:rsidR="00993A2A">
        <w:rPr>
          <w:rFonts w:asciiTheme="majorHAnsi" w:hAnsiTheme="majorHAnsi" w:cstheme="minorHAnsi"/>
          <w:b/>
          <w:sz w:val="22"/>
          <w:szCs w:val="22"/>
        </w:rPr>
        <w:t>3º</w:t>
      </w:r>
      <w:r w:rsidRPr="000A00CB">
        <w:rPr>
          <w:rFonts w:asciiTheme="majorHAnsi" w:hAnsiTheme="majorHAnsi" w:cstheme="minorHAnsi"/>
          <w:b/>
          <w:sz w:val="22"/>
          <w:szCs w:val="22"/>
        </w:rPr>
        <w:t xml:space="preserve"> (</w:t>
      </w:r>
      <w:r w:rsidR="00993A2A">
        <w:rPr>
          <w:rFonts w:asciiTheme="majorHAnsi" w:hAnsiTheme="majorHAnsi" w:cstheme="minorHAnsi"/>
          <w:b/>
          <w:sz w:val="22"/>
          <w:szCs w:val="22"/>
        </w:rPr>
        <w:t>décimo terceiro) dia</w:t>
      </w:r>
      <w:r w:rsidRPr="000A00CB">
        <w:rPr>
          <w:rFonts w:asciiTheme="majorHAnsi" w:hAnsiTheme="majorHAnsi" w:cstheme="minorHAnsi"/>
          <w:b/>
          <w:sz w:val="22"/>
          <w:szCs w:val="22"/>
        </w:rPr>
        <w:t xml:space="preserve"> do mês de Outubro do ano de dois mil e </w:t>
      </w:r>
      <w:r w:rsidR="00993A2A">
        <w:rPr>
          <w:rFonts w:asciiTheme="majorHAnsi" w:hAnsiTheme="majorHAnsi" w:cstheme="minorHAnsi"/>
          <w:b/>
          <w:sz w:val="22"/>
          <w:szCs w:val="22"/>
        </w:rPr>
        <w:t>vinte</w:t>
      </w:r>
      <w:r w:rsidR="00451729" w:rsidRPr="000A00CB">
        <w:rPr>
          <w:rFonts w:asciiTheme="majorHAnsi" w:hAnsiTheme="majorHAnsi" w:cstheme="minorHAnsi"/>
          <w:sz w:val="22"/>
          <w:szCs w:val="22"/>
        </w:rPr>
        <w:t xml:space="preserve">, na cidade de Barra do Turvo, Estado de São Paulo, </w:t>
      </w:r>
      <w:r w:rsidRPr="000A00CB">
        <w:rPr>
          <w:rFonts w:asciiTheme="majorHAnsi" w:hAnsiTheme="majorHAnsi" w:cstheme="minorHAnsi"/>
          <w:sz w:val="22"/>
          <w:szCs w:val="22"/>
        </w:rPr>
        <w:t xml:space="preserve">a </w:t>
      </w:r>
      <w:r w:rsidR="00451729" w:rsidRPr="000A00CB">
        <w:rPr>
          <w:rFonts w:asciiTheme="majorHAnsi" w:hAnsiTheme="majorHAnsi" w:cstheme="minorHAnsi"/>
          <w:b/>
          <w:sz w:val="22"/>
          <w:szCs w:val="22"/>
        </w:rPr>
        <w:t>PREFEITURA MUNICIPAL DE BARRA DO TURVO</w:t>
      </w:r>
      <w:r w:rsidR="00451729" w:rsidRPr="000A00CB">
        <w:rPr>
          <w:rFonts w:asciiTheme="majorHAnsi" w:hAnsiTheme="majorHAnsi" w:cstheme="minorHAnsi"/>
          <w:sz w:val="22"/>
          <w:szCs w:val="22"/>
        </w:rPr>
        <w:t>,</w:t>
      </w:r>
      <w:proofErr w:type="gramStart"/>
      <w:r w:rsidR="00451729" w:rsidRPr="000A00CB">
        <w:rPr>
          <w:rFonts w:asciiTheme="majorHAnsi" w:hAnsiTheme="majorHAnsi" w:cstheme="minorHAnsi"/>
          <w:sz w:val="22"/>
          <w:szCs w:val="22"/>
        </w:rPr>
        <w:t xml:space="preserve">  </w:t>
      </w:r>
      <w:proofErr w:type="gramEnd"/>
      <w:r w:rsidR="00451729" w:rsidRPr="000A00CB">
        <w:rPr>
          <w:rFonts w:asciiTheme="majorHAnsi" w:hAnsiTheme="majorHAnsi" w:cstheme="minorHAnsi"/>
          <w:sz w:val="22"/>
          <w:szCs w:val="22"/>
        </w:rPr>
        <w:t xml:space="preserve">sito na Avenida 21 de março/SP – CEP 11955-000 – Centro Barra do Turvo/SP, representada neste ato pelo </w:t>
      </w:r>
      <w:r w:rsidR="00451729" w:rsidRPr="000A00CB">
        <w:rPr>
          <w:rFonts w:asciiTheme="majorHAnsi" w:hAnsiTheme="majorHAnsi" w:cstheme="minorHAnsi"/>
          <w:b/>
          <w:sz w:val="22"/>
          <w:szCs w:val="22"/>
        </w:rPr>
        <w:t>PREFEITO MUNICIPAL</w:t>
      </w:r>
      <w:r w:rsidR="00451729" w:rsidRPr="000A00CB">
        <w:rPr>
          <w:rFonts w:asciiTheme="majorHAnsi" w:hAnsiTheme="majorHAnsi" w:cstheme="minorHAnsi"/>
          <w:sz w:val="22"/>
          <w:szCs w:val="22"/>
        </w:rPr>
        <w:t xml:space="preserve">, </w:t>
      </w:r>
      <w:r w:rsidRPr="000A00CB">
        <w:rPr>
          <w:rFonts w:asciiTheme="majorHAnsi" w:hAnsiTheme="majorHAnsi" w:cs="Arial"/>
        </w:rPr>
        <w:t>Senhor</w:t>
      </w:r>
      <w:r w:rsidRPr="000A00CB">
        <w:rPr>
          <w:rFonts w:asciiTheme="majorHAnsi" w:hAnsiTheme="majorHAnsi" w:cs="Arial"/>
          <w:b/>
        </w:rPr>
        <w:t xml:space="preserve"> JEFFERSON LUZ MARTINS</w:t>
      </w:r>
      <w:r w:rsidRPr="000A00CB">
        <w:rPr>
          <w:rFonts w:asciiTheme="majorHAnsi" w:hAnsiTheme="majorHAnsi" w:cs="Arial"/>
        </w:rPr>
        <w:t xml:space="preserve">, brasileiro, casado, portador RG. nº 3.512.319-9 e do CPF. </w:t>
      </w:r>
      <w:proofErr w:type="gramStart"/>
      <w:r w:rsidRPr="000A00CB">
        <w:rPr>
          <w:rFonts w:asciiTheme="majorHAnsi" w:hAnsiTheme="majorHAnsi" w:cs="Arial"/>
        </w:rPr>
        <w:t>nº</w:t>
      </w:r>
      <w:proofErr w:type="gramEnd"/>
      <w:r w:rsidRPr="000A00CB">
        <w:rPr>
          <w:rFonts w:asciiTheme="majorHAnsi" w:hAnsiTheme="majorHAnsi" w:cs="Arial"/>
        </w:rPr>
        <w:t xml:space="preserve"> 575.551.849-15, residente e domiciliado Rua Padre Caiafá nº.23, neste Município Barra do Turvo, Estado de São Paulo, doravante denominado </w:t>
      </w:r>
      <w:r w:rsidRPr="000A00CB">
        <w:rPr>
          <w:rFonts w:asciiTheme="majorHAnsi" w:hAnsiTheme="majorHAnsi" w:cs="Arial"/>
          <w:b/>
          <w:u w:val="single"/>
        </w:rPr>
        <w:t>ÓRGÃO GERENCIADOR</w:t>
      </w:r>
      <w:r w:rsidR="00451729" w:rsidRPr="000A00CB">
        <w:rPr>
          <w:rFonts w:asciiTheme="majorHAnsi" w:hAnsiTheme="majorHAnsi" w:cstheme="minorHAnsi"/>
          <w:sz w:val="22"/>
          <w:szCs w:val="22"/>
        </w:rPr>
        <w:t>,</w:t>
      </w:r>
      <w:r w:rsidRPr="000A00CB">
        <w:rPr>
          <w:rFonts w:asciiTheme="majorHAnsi" w:hAnsiTheme="majorHAnsi" w:cstheme="minorHAnsi"/>
          <w:sz w:val="22"/>
          <w:szCs w:val="22"/>
        </w:rPr>
        <w:t xml:space="preserve"> a empresa: </w:t>
      </w:r>
      <w:r w:rsidR="00303C14" w:rsidRPr="000A00CB">
        <w:rPr>
          <w:rFonts w:asciiTheme="majorHAnsi" w:hAnsiTheme="majorHAnsi" w:cstheme="minorHAnsi"/>
          <w:b/>
          <w:sz w:val="22"/>
          <w:szCs w:val="22"/>
          <w:u w:val="single"/>
        </w:rPr>
        <w:t>CAMILA ZELAYA SIMÕES</w:t>
      </w:r>
      <w:r w:rsidR="0046046F" w:rsidRPr="000A00CB">
        <w:rPr>
          <w:rFonts w:asciiTheme="majorHAnsi" w:hAnsiTheme="majorHAnsi" w:cstheme="minorHAnsi"/>
          <w:b/>
          <w:sz w:val="22"/>
          <w:szCs w:val="22"/>
          <w:u w:val="single"/>
        </w:rPr>
        <w:t>-ME</w:t>
      </w:r>
      <w:r w:rsidR="00B81E97" w:rsidRPr="000A00CB">
        <w:rPr>
          <w:rFonts w:asciiTheme="majorHAnsi" w:hAnsiTheme="majorHAnsi" w:cstheme="minorHAnsi"/>
          <w:sz w:val="22"/>
          <w:szCs w:val="22"/>
        </w:rPr>
        <w:t>, sito na</w:t>
      </w:r>
      <w:r w:rsidR="00303C14" w:rsidRPr="000A00CB">
        <w:rPr>
          <w:rFonts w:asciiTheme="majorHAnsi" w:hAnsiTheme="majorHAnsi" w:cstheme="minorHAnsi"/>
          <w:sz w:val="22"/>
          <w:szCs w:val="22"/>
        </w:rPr>
        <w:t xml:space="preserve"> Rua </w:t>
      </w:r>
      <w:proofErr w:type="spellStart"/>
      <w:r w:rsidR="00303C14" w:rsidRPr="000A00CB">
        <w:rPr>
          <w:rFonts w:asciiTheme="majorHAnsi" w:hAnsiTheme="majorHAnsi" w:cstheme="minorHAnsi"/>
          <w:sz w:val="22"/>
          <w:szCs w:val="22"/>
        </w:rPr>
        <w:t>Miquel</w:t>
      </w:r>
      <w:proofErr w:type="spellEnd"/>
      <w:r w:rsidR="00303C14" w:rsidRPr="000A00CB">
        <w:rPr>
          <w:rFonts w:asciiTheme="majorHAnsi" w:hAnsiTheme="majorHAnsi" w:cstheme="minorHAnsi"/>
          <w:sz w:val="22"/>
          <w:szCs w:val="22"/>
        </w:rPr>
        <w:t xml:space="preserve"> </w:t>
      </w:r>
      <w:proofErr w:type="spellStart"/>
      <w:r w:rsidR="00303C14" w:rsidRPr="000A00CB">
        <w:rPr>
          <w:rFonts w:asciiTheme="majorHAnsi" w:hAnsiTheme="majorHAnsi" w:cstheme="minorHAnsi"/>
          <w:sz w:val="22"/>
          <w:szCs w:val="22"/>
        </w:rPr>
        <w:t>Bertholdo</w:t>
      </w:r>
      <w:proofErr w:type="spellEnd"/>
      <w:r w:rsidR="00303C14" w:rsidRPr="000A00CB">
        <w:rPr>
          <w:rFonts w:asciiTheme="majorHAnsi" w:hAnsiTheme="majorHAnsi" w:cstheme="minorHAnsi"/>
          <w:sz w:val="22"/>
          <w:szCs w:val="22"/>
        </w:rPr>
        <w:t>, nº.106</w:t>
      </w:r>
      <w:r w:rsidR="00B81E97" w:rsidRPr="000A00CB">
        <w:rPr>
          <w:rFonts w:asciiTheme="majorHAnsi" w:hAnsiTheme="majorHAnsi" w:cstheme="minorHAnsi"/>
          <w:sz w:val="22"/>
          <w:szCs w:val="22"/>
        </w:rPr>
        <w:t xml:space="preserve">, Bairro </w:t>
      </w:r>
      <w:r w:rsidR="00303C14" w:rsidRPr="000A00CB">
        <w:rPr>
          <w:rFonts w:asciiTheme="majorHAnsi" w:hAnsiTheme="majorHAnsi" w:cstheme="minorHAnsi"/>
          <w:sz w:val="22"/>
          <w:szCs w:val="22"/>
        </w:rPr>
        <w:t>Vila Clementina</w:t>
      </w:r>
      <w:r w:rsidR="00B81E97" w:rsidRPr="000A00CB">
        <w:rPr>
          <w:rFonts w:asciiTheme="majorHAnsi" w:hAnsiTheme="majorHAnsi" w:cstheme="minorHAnsi"/>
          <w:sz w:val="22"/>
          <w:szCs w:val="22"/>
        </w:rPr>
        <w:t xml:space="preserve">, </w:t>
      </w:r>
      <w:proofErr w:type="spellStart"/>
      <w:r w:rsidR="00303C14" w:rsidRPr="000A00CB">
        <w:rPr>
          <w:rFonts w:asciiTheme="majorHAnsi" w:hAnsiTheme="majorHAnsi" w:cstheme="minorHAnsi"/>
          <w:sz w:val="22"/>
          <w:szCs w:val="22"/>
        </w:rPr>
        <w:t>Pariquera-Açú</w:t>
      </w:r>
      <w:proofErr w:type="spellEnd"/>
      <w:r w:rsidR="00B81E97" w:rsidRPr="000A00CB">
        <w:rPr>
          <w:rFonts w:asciiTheme="majorHAnsi" w:hAnsiTheme="majorHAnsi" w:cstheme="minorHAnsi"/>
          <w:sz w:val="22"/>
          <w:szCs w:val="22"/>
        </w:rPr>
        <w:t xml:space="preserve">/SP, </w:t>
      </w:r>
      <w:r w:rsidR="00451729" w:rsidRPr="000A00CB">
        <w:rPr>
          <w:rFonts w:asciiTheme="majorHAnsi" w:hAnsiTheme="majorHAnsi" w:cstheme="minorHAnsi"/>
          <w:sz w:val="22"/>
          <w:szCs w:val="22"/>
        </w:rPr>
        <w:t>inscrita no Cadastro Nacional de Pessoas Jurídicas do Ministério da Fazenda CNPJ/MF sob o nº</w:t>
      </w:r>
      <w:r w:rsidR="00B81E97" w:rsidRPr="000A00CB">
        <w:rPr>
          <w:rFonts w:asciiTheme="majorHAnsi" w:hAnsiTheme="majorHAnsi" w:cstheme="minorHAnsi"/>
          <w:sz w:val="22"/>
          <w:szCs w:val="22"/>
        </w:rPr>
        <w:t>.</w:t>
      </w:r>
      <w:r w:rsidR="00303C14" w:rsidRPr="000A00CB">
        <w:rPr>
          <w:rFonts w:asciiTheme="majorHAnsi" w:hAnsiTheme="majorHAnsi" w:cstheme="minorHAnsi"/>
          <w:sz w:val="22"/>
          <w:szCs w:val="22"/>
        </w:rPr>
        <w:t>20.012.358/0001-41</w:t>
      </w:r>
      <w:r w:rsidR="00451729" w:rsidRPr="000A00CB">
        <w:rPr>
          <w:rFonts w:asciiTheme="majorHAnsi" w:hAnsiTheme="majorHAnsi" w:cstheme="minorHAnsi"/>
          <w:sz w:val="22"/>
          <w:szCs w:val="22"/>
        </w:rPr>
        <w:t>, representad</w:t>
      </w:r>
      <w:r w:rsidR="00994A32" w:rsidRPr="000A00CB">
        <w:rPr>
          <w:rFonts w:asciiTheme="majorHAnsi" w:hAnsiTheme="majorHAnsi" w:cstheme="minorHAnsi"/>
          <w:sz w:val="22"/>
          <w:szCs w:val="22"/>
        </w:rPr>
        <w:t xml:space="preserve">a neste ato por </w:t>
      </w:r>
      <w:r w:rsidR="00303C14" w:rsidRPr="000A00CB">
        <w:rPr>
          <w:rFonts w:asciiTheme="majorHAnsi" w:hAnsiTheme="majorHAnsi" w:cstheme="minorHAnsi"/>
          <w:b/>
          <w:sz w:val="22"/>
          <w:szCs w:val="22"/>
        </w:rPr>
        <w:t>DELMAR DJALMA SIMÕES JUNIOR</w:t>
      </w:r>
      <w:r w:rsidR="00303C14" w:rsidRPr="000A00CB">
        <w:rPr>
          <w:rFonts w:asciiTheme="majorHAnsi" w:hAnsiTheme="majorHAnsi" w:cstheme="minorHAnsi"/>
          <w:sz w:val="22"/>
          <w:szCs w:val="22"/>
        </w:rPr>
        <w:t xml:space="preserve">, </w:t>
      </w:r>
      <w:r w:rsidR="00451729" w:rsidRPr="000A00CB">
        <w:rPr>
          <w:rFonts w:asciiTheme="majorHAnsi" w:hAnsiTheme="majorHAnsi" w:cstheme="minorHAnsi"/>
          <w:sz w:val="22"/>
          <w:szCs w:val="22"/>
        </w:rPr>
        <w:t xml:space="preserve"> inscrito no Cadastro de Pessoas Física</w:t>
      </w:r>
      <w:r w:rsidR="00303C14" w:rsidRPr="000A00CB">
        <w:rPr>
          <w:rFonts w:asciiTheme="majorHAnsi" w:hAnsiTheme="majorHAnsi" w:cstheme="minorHAnsi"/>
          <w:sz w:val="22"/>
          <w:szCs w:val="22"/>
        </w:rPr>
        <w:t>s sob o nº.603.909.569-53, (representante legal, procurador da empresa</w:t>
      </w:r>
      <w:r w:rsidR="00451729" w:rsidRPr="000A00CB">
        <w:rPr>
          <w:rFonts w:asciiTheme="majorHAnsi" w:hAnsiTheme="majorHAnsi" w:cstheme="minorHAnsi"/>
          <w:sz w:val="22"/>
          <w:szCs w:val="22"/>
        </w:rPr>
        <w:t xml:space="preserve">), doravante denominado </w:t>
      </w:r>
      <w:r w:rsidR="00451729" w:rsidRPr="000A00CB">
        <w:rPr>
          <w:rFonts w:asciiTheme="majorHAnsi" w:hAnsiTheme="majorHAnsi" w:cstheme="minorHAnsi"/>
          <w:b/>
          <w:bCs/>
          <w:sz w:val="22"/>
          <w:szCs w:val="22"/>
        </w:rPr>
        <w:t>DETENTOR DA ATA</w:t>
      </w:r>
      <w:r w:rsidR="00451729" w:rsidRPr="000A00CB">
        <w:rPr>
          <w:rFonts w:asciiTheme="majorHAnsi" w:hAnsiTheme="majorHAnsi" w:cstheme="minorHAnsi"/>
          <w:sz w:val="22"/>
          <w:szCs w:val="22"/>
        </w:rPr>
        <w:t xml:space="preserve">; para proceder, nos termos da Lei Federal nº 10.520, de 17 de julho de 2002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w:t>
      </w:r>
      <w:proofErr w:type="gramStart"/>
      <w:r w:rsidR="00451729" w:rsidRPr="000A00CB">
        <w:rPr>
          <w:rFonts w:asciiTheme="majorHAnsi" w:hAnsiTheme="majorHAnsi" w:cstheme="minorHAnsi"/>
          <w:sz w:val="22"/>
          <w:szCs w:val="22"/>
        </w:rPr>
        <w:t>das</w:t>
      </w:r>
      <w:proofErr w:type="gramEnd"/>
      <w:r w:rsidR="00451729" w:rsidRPr="000A00CB">
        <w:rPr>
          <w:rFonts w:asciiTheme="majorHAnsi" w:hAnsiTheme="majorHAnsi" w:cstheme="minorHAnsi"/>
          <w:sz w:val="22"/>
          <w:szCs w:val="22"/>
        </w:rPr>
        <w:t xml:space="preserve"> propostas apresentadas no </w:t>
      </w:r>
      <w:r w:rsidR="00451729" w:rsidRPr="00B94B90">
        <w:rPr>
          <w:rFonts w:asciiTheme="majorHAnsi" w:hAnsiTheme="majorHAnsi" w:cstheme="minorHAnsi"/>
          <w:b/>
          <w:sz w:val="22"/>
          <w:szCs w:val="22"/>
          <w:u w:val="single"/>
        </w:rPr>
        <w:t>Pregão Presenci</w:t>
      </w:r>
      <w:r w:rsidR="00994A32" w:rsidRPr="00B94B90">
        <w:rPr>
          <w:rFonts w:asciiTheme="majorHAnsi" w:hAnsiTheme="majorHAnsi" w:cstheme="minorHAnsi"/>
          <w:b/>
          <w:sz w:val="22"/>
          <w:szCs w:val="22"/>
          <w:u w:val="single"/>
        </w:rPr>
        <w:t>al por Registro de Preços n° 0</w:t>
      </w:r>
      <w:r w:rsidR="00993A2A" w:rsidRPr="00B94B90">
        <w:rPr>
          <w:rFonts w:asciiTheme="majorHAnsi" w:hAnsiTheme="majorHAnsi" w:cstheme="minorHAnsi"/>
          <w:b/>
          <w:sz w:val="22"/>
          <w:szCs w:val="22"/>
          <w:u w:val="single"/>
        </w:rPr>
        <w:t>09/2020</w:t>
      </w:r>
      <w:r w:rsidR="00451729" w:rsidRPr="000A00CB">
        <w:rPr>
          <w:rFonts w:asciiTheme="majorHAnsi" w:hAnsiTheme="majorHAnsi" w:cstheme="minorHAnsi"/>
          <w:b/>
          <w:sz w:val="22"/>
          <w:szCs w:val="22"/>
        </w:rPr>
        <w:t xml:space="preserve"> </w:t>
      </w:r>
      <w:r w:rsidR="00451729" w:rsidRPr="000A00CB">
        <w:rPr>
          <w:rFonts w:asciiTheme="majorHAnsi" w:hAnsiTheme="majorHAnsi" w:cstheme="minorHAnsi"/>
          <w:sz w:val="22"/>
          <w:szCs w:val="22"/>
        </w:rPr>
        <w:t xml:space="preserve">resultado da licitação e homologado pelo Prefeito Municipal de Barra do Turvo, </w:t>
      </w:r>
      <w:r w:rsidR="00451729" w:rsidRPr="000A00CB">
        <w:rPr>
          <w:rFonts w:asciiTheme="majorHAnsi" w:hAnsiTheme="majorHAnsi" w:cstheme="minorHAnsi"/>
          <w:b/>
          <w:bCs/>
          <w:sz w:val="22"/>
          <w:szCs w:val="22"/>
        </w:rPr>
        <w:t xml:space="preserve">RESOLVE </w:t>
      </w:r>
      <w:r w:rsidR="00451729" w:rsidRPr="000A00CB">
        <w:rPr>
          <w:rFonts w:asciiTheme="majorHAnsi" w:hAnsiTheme="majorHAnsi" w:cstheme="minorHAnsi"/>
          <w:sz w:val="22"/>
          <w:szCs w:val="22"/>
        </w:rPr>
        <w:t xml:space="preserve">registrar os preços </w:t>
      </w:r>
      <w:r w:rsidR="00451729" w:rsidRPr="000A00CB">
        <w:rPr>
          <w:rFonts w:asciiTheme="majorHAnsi" w:hAnsiTheme="majorHAnsi" w:cstheme="minorHAnsi"/>
          <w:color w:val="000000"/>
          <w:sz w:val="22"/>
          <w:szCs w:val="22"/>
        </w:rPr>
        <w:t xml:space="preserve">para a contratação dos itens conforme consta no </w:t>
      </w:r>
      <w:r w:rsidR="00451729" w:rsidRPr="000A00CB">
        <w:rPr>
          <w:rFonts w:asciiTheme="majorHAnsi" w:hAnsiTheme="majorHAnsi" w:cstheme="minorHAnsi"/>
          <w:b/>
          <w:color w:val="000000"/>
          <w:sz w:val="22"/>
          <w:szCs w:val="22"/>
        </w:rPr>
        <w:t>ANEXO I</w:t>
      </w:r>
      <w:r w:rsidR="00451729" w:rsidRPr="000A00CB">
        <w:rPr>
          <w:rFonts w:asciiTheme="majorHAnsi" w:hAnsiTheme="majorHAnsi" w:cstheme="minorHAnsi"/>
          <w:color w:val="000000"/>
          <w:sz w:val="22"/>
          <w:szCs w:val="22"/>
        </w:rPr>
        <w:t xml:space="preserve"> desta ata de Registro de Preços, que passa a fazer parte integrante desta, tendo sido, os referidos preços, oferecidos pela empresa vencedora do certame.</w:t>
      </w:r>
    </w:p>
    <w:p w:rsidR="00451729" w:rsidRPr="000A00CB" w:rsidRDefault="00451729" w:rsidP="007A1ACE">
      <w:pPr>
        <w:pStyle w:val="Ttulo9"/>
        <w:spacing w:line="276" w:lineRule="auto"/>
        <w:rPr>
          <w:rFonts w:asciiTheme="majorHAnsi" w:hAnsiTheme="majorHAnsi" w:cstheme="minorHAnsi"/>
          <w:b/>
          <w:u w:val="single"/>
        </w:rPr>
      </w:pPr>
      <w:r w:rsidRPr="000A00CB">
        <w:rPr>
          <w:rFonts w:asciiTheme="majorHAnsi" w:hAnsiTheme="majorHAnsi" w:cstheme="minorHAnsi"/>
          <w:b/>
          <w:u w:val="single"/>
        </w:rPr>
        <w:t>CLÁUSULA PRIMEIRA – DO OBJETO REGISTRO DE PREÇOS</w:t>
      </w:r>
    </w:p>
    <w:p w:rsidR="00451729" w:rsidRPr="000A00CB" w:rsidRDefault="00994A32" w:rsidP="007A1ACE">
      <w:pPr>
        <w:pStyle w:val="Corpodetexto2"/>
        <w:spacing w:line="276" w:lineRule="auto"/>
        <w:rPr>
          <w:rFonts w:asciiTheme="majorHAnsi" w:hAnsiTheme="majorHAnsi" w:cstheme="minorHAnsi"/>
          <w:b/>
          <w:i/>
          <w:sz w:val="22"/>
          <w:szCs w:val="22"/>
        </w:rPr>
      </w:pPr>
      <w:r w:rsidRPr="000A00CB">
        <w:rPr>
          <w:rFonts w:asciiTheme="majorHAnsi" w:hAnsiTheme="majorHAnsi" w:cstheme="minorHAnsi"/>
          <w:b/>
          <w:color w:val="FF0000"/>
        </w:rPr>
        <w:t>A</w:t>
      </w:r>
      <w:r w:rsidR="00451729" w:rsidRPr="000A00CB">
        <w:rPr>
          <w:rFonts w:asciiTheme="majorHAnsi" w:hAnsiTheme="majorHAnsi" w:cstheme="minorHAnsi"/>
          <w:b/>
          <w:color w:val="FF0000"/>
        </w:rPr>
        <w:t xml:space="preserve">quisições futuras e de forma parcelada </w:t>
      </w:r>
      <w:r w:rsidR="00451729" w:rsidRPr="000A00CB">
        <w:rPr>
          <w:rFonts w:asciiTheme="majorHAnsi" w:hAnsiTheme="majorHAnsi" w:cs="Arial"/>
          <w:b/>
          <w:color w:val="FF0000"/>
        </w:rPr>
        <w:t>de materiais de escritório, papelaria e expediente, para uso de diversas secretarias</w:t>
      </w:r>
      <w:r w:rsidR="00451729" w:rsidRPr="000A00CB">
        <w:rPr>
          <w:rFonts w:asciiTheme="majorHAnsi" w:hAnsiTheme="majorHAnsi" w:cstheme="minorHAnsi"/>
          <w:b/>
          <w:color w:val="FF0000"/>
        </w:rPr>
        <w:t>, conforme especificações constantes do Termo de Referência Anexo I do edital, pelo período de 12 (doze) meses</w:t>
      </w:r>
      <w:r w:rsidR="00451729" w:rsidRPr="000A00CB">
        <w:rPr>
          <w:rFonts w:asciiTheme="majorHAnsi" w:hAnsiTheme="majorHAnsi" w:cstheme="minorHAnsi"/>
        </w:rPr>
        <w:t>.</w:t>
      </w:r>
    </w:p>
    <w:p w:rsidR="00451729" w:rsidRPr="000A00CB" w:rsidRDefault="00451729" w:rsidP="007A1ACE">
      <w:pPr>
        <w:pStyle w:val="Corpodetexto2"/>
        <w:spacing w:line="276" w:lineRule="auto"/>
        <w:rPr>
          <w:rFonts w:asciiTheme="majorHAnsi" w:hAnsiTheme="majorHAnsi" w:cstheme="minorHAnsi"/>
          <w:sz w:val="22"/>
          <w:szCs w:val="22"/>
        </w:rPr>
      </w:pPr>
    </w:p>
    <w:p w:rsidR="00451729" w:rsidRPr="000A00CB" w:rsidRDefault="00451729" w:rsidP="007A1ACE">
      <w:pPr>
        <w:spacing w:line="276" w:lineRule="auto"/>
        <w:jc w:val="both"/>
        <w:rPr>
          <w:rFonts w:asciiTheme="majorHAnsi" w:hAnsiTheme="majorHAnsi" w:cstheme="minorHAnsi"/>
          <w:color w:val="000000"/>
          <w:sz w:val="22"/>
          <w:szCs w:val="22"/>
          <w:lang w:eastAsia="ar-SA"/>
        </w:rPr>
      </w:pPr>
      <w:r w:rsidRPr="000A00CB">
        <w:rPr>
          <w:rFonts w:asciiTheme="majorHAnsi" w:hAnsiTheme="majorHAnsi" w:cstheme="minorHAnsi"/>
          <w:color w:val="000000"/>
          <w:sz w:val="22"/>
          <w:szCs w:val="22"/>
          <w:lang w:eastAsia="ar-SA"/>
        </w:rPr>
        <w:t xml:space="preserve">A presente licitação visa o Registro de Preços para aquisições frequentes, nos termos do Artigo </w:t>
      </w:r>
      <w:r w:rsidRPr="000A00CB">
        <w:rPr>
          <w:rFonts w:asciiTheme="majorHAnsi" w:hAnsiTheme="majorHAnsi" w:cstheme="minorHAnsi"/>
          <w:sz w:val="22"/>
        </w:rPr>
        <w:t>3º, I do Decreto nº 7.892 de 23/01/2013.</w:t>
      </w:r>
      <w:r w:rsidRPr="000A00CB">
        <w:rPr>
          <w:rFonts w:asciiTheme="majorHAnsi" w:hAnsiTheme="majorHAnsi" w:cstheme="minorHAnsi"/>
          <w:color w:val="000000"/>
          <w:sz w:val="22"/>
          <w:szCs w:val="22"/>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451729" w:rsidRPr="000A00CB" w:rsidRDefault="00451729" w:rsidP="007A1ACE">
      <w:pPr>
        <w:autoSpaceDE w:val="0"/>
        <w:autoSpaceDN w:val="0"/>
        <w:adjustRightInd w:val="0"/>
        <w:spacing w:line="276" w:lineRule="auto"/>
        <w:jc w:val="both"/>
        <w:rPr>
          <w:rFonts w:asciiTheme="majorHAnsi" w:hAnsiTheme="majorHAnsi" w:cstheme="minorHAnsi"/>
          <w:b/>
          <w:bCs/>
          <w:color w:val="000000"/>
          <w:sz w:val="22"/>
          <w:szCs w:val="22"/>
        </w:rPr>
      </w:pPr>
    </w:p>
    <w:p w:rsidR="00451729" w:rsidRPr="000A00CB" w:rsidRDefault="00451729" w:rsidP="007A1ACE">
      <w:pPr>
        <w:autoSpaceDE w:val="0"/>
        <w:autoSpaceDN w:val="0"/>
        <w:adjustRightInd w:val="0"/>
        <w:spacing w:line="276" w:lineRule="auto"/>
        <w:jc w:val="both"/>
        <w:rPr>
          <w:rFonts w:asciiTheme="majorHAnsi" w:hAnsiTheme="majorHAnsi" w:cstheme="minorHAnsi"/>
          <w:b/>
          <w:bCs/>
          <w:color w:val="000000"/>
          <w:sz w:val="22"/>
          <w:szCs w:val="22"/>
          <w:u w:val="single"/>
        </w:rPr>
      </w:pPr>
      <w:r w:rsidRPr="000A00CB">
        <w:rPr>
          <w:rFonts w:asciiTheme="majorHAnsi" w:hAnsiTheme="majorHAnsi" w:cstheme="minorHAnsi"/>
          <w:b/>
          <w:sz w:val="22"/>
          <w:szCs w:val="22"/>
          <w:u w:val="single"/>
        </w:rPr>
        <w:t xml:space="preserve">CLÁUSULA SEGUNDA - DA VALIDADE </w:t>
      </w:r>
      <w:r w:rsidR="00E34936" w:rsidRPr="000A00CB">
        <w:rPr>
          <w:rFonts w:asciiTheme="majorHAnsi" w:hAnsiTheme="majorHAnsi" w:cstheme="minorHAnsi"/>
          <w:b/>
          <w:sz w:val="22"/>
          <w:szCs w:val="22"/>
          <w:u w:val="single"/>
        </w:rPr>
        <w:t>E DOS VALORES LICITADOS</w:t>
      </w:r>
    </w:p>
    <w:p w:rsidR="00451729" w:rsidRPr="0035004A" w:rsidRDefault="00451729" w:rsidP="007A1ACE">
      <w:pPr>
        <w:pStyle w:val="WW-Recuodecorpodetexto3"/>
        <w:spacing w:line="276" w:lineRule="auto"/>
        <w:ind w:left="0" w:firstLine="0"/>
        <w:rPr>
          <w:rFonts w:ascii="Cambria" w:hAnsi="Cambria" w:cstheme="minorHAnsi"/>
          <w:color w:val="000000"/>
          <w:sz w:val="22"/>
          <w:szCs w:val="22"/>
        </w:rPr>
      </w:pPr>
      <w:r w:rsidRPr="000A00CB">
        <w:rPr>
          <w:rFonts w:asciiTheme="majorHAnsi" w:hAnsiTheme="majorHAnsi" w:cstheme="minorHAnsi"/>
          <w:color w:val="000000"/>
          <w:sz w:val="22"/>
          <w:szCs w:val="22"/>
        </w:rPr>
        <w:t xml:space="preserve">O Registro de Preços terá validade de </w:t>
      </w:r>
      <w:r w:rsidRPr="000A00CB">
        <w:rPr>
          <w:rFonts w:asciiTheme="majorHAnsi" w:hAnsiTheme="majorHAnsi" w:cstheme="minorHAnsi"/>
          <w:b/>
          <w:color w:val="FF0000"/>
          <w:sz w:val="22"/>
          <w:szCs w:val="22"/>
        </w:rPr>
        <w:t>12 (Doze) meses</w:t>
      </w:r>
      <w:r w:rsidRPr="000A00CB">
        <w:rPr>
          <w:rFonts w:asciiTheme="majorHAnsi" w:hAnsiTheme="majorHAnsi" w:cstheme="minorHAnsi"/>
          <w:color w:val="FF0000"/>
          <w:sz w:val="22"/>
          <w:szCs w:val="22"/>
        </w:rPr>
        <w:t xml:space="preserve">. </w:t>
      </w:r>
      <w:r w:rsidRPr="000A00CB">
        <w:rPr>
          <w:rFonts w:asciiTheme="majorHAnsi" w:hAnsiTheme="majorHAnsi" w:cstheme="minorHAnsi"/>
          <w:color w:val="000000"/>
          <w:sz w:val="22"/>
          <w:szCs w:val="22"/>
        </w:rPr>
        <w:t xml:space="preserve">A vigência da Ata de Registro de Preços ficará condicionada à data da sua assinatura e à validade do presente Registro de Preços </w:t>
      </w:r>
      <w:r w:rsidR="00994A32" w:rsidRPr="000A00CB">
        <w:rPr>
          <w:rFonts w:asciiTheme="majorHAnsi" w:hAnsiTheme="majorHAnsi" w:cstheme="minorHAnsi"/>
          <w:b/>
          <w:color w:val="000000"/>
          <w:sz w:val="22"/>
          <w:szCs w:val="22"/>
        </w:rPr>
        <w:t>(</w:t>
      </w:r>
      <w:r w:rsidR="00994A32" w:rsidRPr="000A00CB">
        <w:rPr>
          <w:rFonts w:asciiTheme="majorHAnsi" w:hAnsiTheme="majorHAnsi" w:cstheme="minorHAnsi"/>
          <w:b/>
          <w:color w:val="000000"/>
          <w:sz w:val="22"/>
          <w:szCs w:val="22"/>
          <w:u w:val="single"/>
        </w:rPr>
        <w:t>1</w:t>
      </w:r>
      <w:r w:rsidR="00993A2A">
        <w:rPr>
          <w:rFonts w:asciiTheme="majorHAnsi" w:hAnsiTheme="majorHAnsi" w:cstheme="minorHAnsi"/>
          <w:b/>
          <w:color w:val="000000"/>
          <w:sz w:val="22"/>
          <w:szCs w:val="22"/>
          <w:u w:val="single"/>
        </w:rPr>
        <w:t>3</w:t>
      </w:r>
      <w:r w:rsidR="00994A32" w:rsidRPr="000A00CB">
        <w:rPr>
          <w:rFonts w:asciiTheme="majorHAnsi" w:hAnsiTheme="majorHAnsi" w:cstheme="minorHAnsi"/>
          <w:b/>
          <w:color w:val="000000"/>
          <w:sz w:val="22"/>
          <w:szCs w:val="22"/>
          <w:u w:val="single"/>
        </w:rPr>
        <w:t>/10/20</w:t>
      </w:r>
      <w:r w:rsidR="00993A2A">
        <w:rPr>
          <w:rFonts w:asciiTheme="majorHAnsi" w:hAnsiTheme="majorHAnsi" w:cstheme="minorHAnsi"/>
          <w:b/>
          <w:color w:val="000000"/>
          <w:sz w:val="22"/>
          <w:szCs w:val="22"/>
          <w:u w:val="single"/>
        </w:rPr>
        <w:t>20</w:t>
      </w:r>
      <w:r w:rsidR="00994A32" w:rsidRPr="000A00CB">
        <w:rPr>
          <w:rFonts w:asciiTheme="majorHAnsi" w:hAnsiTheme="majorHAnsi" w:cstheme="minorHAnsi"/>
          <w:b/>
          <w:color w:val="000000"/>
          <w:sz w:val="22"/>
          <w:szCs w:val="22"/>
          <w:u w:val="single"/>
        </w:rPr>
        <w:t xml:space="preserve"> </w:t>
      </w:r>
      <w:r w:rsidR="00B94B90">
        <w:rPr>
          <w:rFonts w:asciiTheme="majorHAnsi" w:hAnsiTheme="majorHAnsi" w:cstheme="minorHAnsi"/>
          <w:b/>
          <w:color w:val="000000"/>
          <w:sz w:val="22"/>
          <w:szCs w:val="22"/>
          <w:u w:val="single"/>
        </w:rPr>
        <w:t>á</w:t>
      </w:r>
      <w:r w:rsidR="00994A32" w:rsidRPr="000A00CB">
        <w:rPr>
          <w:rFonts w:asciiTheme="majorHAnsi" w:hAnsiTheme="majorHAnsi" w:cstheme="minorHAnsi"/>
          <w:b/>
          <w:color w:val="000000"/>
          <w:sz w:val="22"/>
          <w:szCs w:val="22"/>
          <w:u w:val="single"/>
        </w:rPr>
        <w:t xml:space="preserve"> </w:t>
      </w:r>
      <w:r w:rsidR="00993A2A">
        <w:rPr>
          <w:rFonts w:asciiTheme="majorHAnsi" w:hAnsiTheme="majorHAnsi" w:cstheme="minorHAnsi"/>
          <w:b/>
          <w:color w:val="000000"/>
          <w:sz w:val="22"/>
          <w:szCs w:val="22"/>
          <w:u w:val="single"/>
        </w:rPr>
        <w:t>13</w:t>
      </w:r>
      <w:r w:rsidRPr="000A00CB">
        <w:rPr>
          <w:rFonts w:asciiTheme="majorHAnsi" w:hAnsiTheme="majorHAnsi" w:cstheme="minorHAnsi"/>
          <w:b/>
          <w:color w:val="000000"/>
          <w:sz w:val="22"/>
          <w:szCs w:val="22"/>
          <w:u w:val="single"/>
        </w:rPr>
        <w:t>/</w:t>
      </w:r>
      <w:r w:rsidR="00994A32" w:rsidRPr="000A00CB">
        <w:rPr>
          <w:rFonts w:asciiTheme="majorHAnsi" w:hAnsiTheme="majorHAnsi" w:cstheme="minorHAnsi"/>
          <w:b/>
          <w:color w:val="000000"/>
          <w:sz w:val="22"/>
          <w:szCs w:val="22"/>
          <w:u w:val="single"/>
        </w:rPr>
        <w:t xml:space="preserve">10/ </w:t>
      </w:r>
      <w:r w:rsidR="007A1ACE" w:rsidRPr="000A00CB">
        <w:rPr>
          <w:rFonts w:asciiTheme="majorHAnsi" w:hAnsiTheme="majorHAnsi" w:cstheme="minorHAnsi"/>
          <w:b/>
          <w:color w:val="000000"/>
          <w:sz w:val="22"/>
          <w:szCs w:val="22"/>
          <w:u w:val="single"/>
        </w:rPr>
        <w:t>2</w:t>
      </w:r>
      <w:r w:rsidR="00994A32" w:rsidRPr="000A00CB">
        <w:rPr>
          <w:rFonts w:asciiTheme="majorHAnsi" w:hAnsiTheme="majorHAnsi" w:cstheme="minorHAnsi"/>
          <w:b/>
          <w:color w:val="000000"/>
          <w:sz w:val="22"/>
          <w:szCs w:val="22"/>
          <w:u w:val="single"/>
        </w:rPr>
        <w:t>0</w:t>
      </w:r>
      <w:r w:rsidR="00993A2A">
        <w:rPr>
          <w:rFonts w:asciiTheme="majorHAnsi" w:hAnsiTheme="majorHAnsi" w:cstheme="minorHAnsi"/>
          <w:b/>
          <w:color w:val="000000"/>
          <w:sz w:val="22"/>
          <w:szCs w:val="22"/>
          <w:u w:val="single"/>
        </w:rPr>
        <w:t>21</w:t>
      </w:r>
      <w:r w:rsidRPr="000A00CB">
        <w:rPr>
          <w:rFonts w:asciiTheme="majorHAnsi" w:hAnsiTheme="majorHAnsi" w:cstheme="minorHAnsi"/>
          <w:b/>
          <w:color w:val="000000"/>
          <w:sz w:val="22"/>
          <w:szCs w:val="22"/>
        </w:rPr>
        <w:t>),</w:t>
      </w:r>
      <w:r w:rsidRPr="000A00CB">
        <w:rPr>
          <w:rFonts w:asciiTheme="majorHAnsi" w:hAnsiTheme="majorHAnsi" w:cstheme="minorHAnsi"/>
          <w:color w:val="000000"/>
          <w:sz w:val="22"/>
          <w:szCs w:val="22"/>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w:t>
      </w:r>
      <w:r w:rsidRPr="0035004A">
        <w:rPr>
          <w:rFonts w:ascii="Cambria" w:hAnsi="Cambria" w:cstheme="minorHAnsi"/>
          <w:color w:val="000000"/>
          <w:sz w:val="22"/>
          <w:szCs w:val="22"/>
        </w:rPr>
        <w:t xml:space="preserve">empresas </w:t>
      </w:r>
      <w:r w:rsidRPr="0035004A">
        <w:rPr>
          <w:rFonts w:ascii="Cambria" w:hAnsi="Cambria" w:cstheme="minorHAnsi"/>
          <w:color w:val="000000"/>
          <w:sz w:val="22"/>
          <w:szCs w:val="22"/>
        </w:rPr>
        <w:lastRenderedPageBreak/>
        <w:t>detentoras, ou, cancelar a Ata, na ocorrência de alguma das hipóteses legalmente previstas para tanto, garantidos ao DETENTOR DA ATA, neste caso, o contraditório e a ampla defesa.</w:t>
      </w:r>
    </w:p>
    <w:p w:rsidR="007A1ACE" w:rsidRPr="0035004A" w:rsidRDefault="007A1ACE" w:rsidP="007A1ACE">
      <w:pPr>
        <w:pStyle w:val="WW-Recuodecorpodetexto3"/>
        <w:spacing w:line="276" w:lineRule="auto"/>
        <w:ind w:left="0" w:firstLine="0"/>
        <w:rPr>
          <w:rFonts w:ascii="Cambria" w:hAnsi="Cambria" w:cstheme="minorHAnsi"/>
          <w:color w:val="000000"/>
          <w:sz w:val="22"/>
          <w:szCs w:val="22"/>
        </w:rPr>
      </w:pPr>
    </w:p>
    <w:p w:rsidR="00E34936" w:rsidRPr="0035004A" w:rsidRDefault="00E34936" w:rsidP="007A1ACE">
      <w:pPr>
        <w:pStyle w:val="WW-Recuodecorpodetexto3"/>
        <w:spacing w:line="276" w:lineRule="auto"/>
        <w:ind w:left="0" w:firstLine="0"/>
        <w:rPr>
          <w:rFonts w:ascii="Cambria" w:hAnsi="Cambria" w:cstheme="minorHAnsi"/>
          <w:sz w:val="22"/>
          <w:szCs w:val="22"/>
        </w:rPr>
      </w:pPr>
      <w:r w:rsidRPr="0035004A">
        <w:rPr>
          <w:rFonts w:ascii="Cambria" w:hAnsi="Cambria" w:cstheme="minorHAnsi"/>
          <w:sz w:val="22"/>
          <w:szCs w:val="22"/>
        </w:rPr>
        <w:t>O Valor total dos itens ganhos pela empresa é de</w:t>
      </w:r>
      <w:r w:rsidR="0046046F" w:rsidRPr="0035004A">
        <w:rPr>
          <w:rFonts w:ascii="Cambria" w:hAnsi="Cambria"/>
          <w:sz w:val="22"/>
          <w:szCs w:val="22"/>
        </w:rPr>
        <w:t xml:space="preserve"> </w:t>
      </w:r>
      <w:r w:rsidR="0046046F" w:rsidRPr="0035004A">
        <w:rPr>
          <w:rFonts w:ascii="Cambria" w:hAnsi="Cambria" w:cstheme="minorHAnsi"/>
          <w:b/>
          <w:sz w:val="22"/>
          <w:szCs w:val="22"/>
        </w:rPr>
        <w:t xml:space="preserve">R$ </w:t>
      </w:r>
      <w:r w:rsidR="00993A2A" w:rsidRPr="0035004A">
        <w:rPr>
          <w:rFonts w:ascii="Cambria" w:hAnsi="Cambria" w:cstheme="minorHAnsi"/>
          <w:b/>
          <w:sz w:val="22"/>
          <w:szCs w:val="22"/>
        </w:rPr>
        <w:t>1.024.519,01</w:t>
      </w:r>
      <w:r w:rsidR="0046046F" w:rsidRPr="0035004A">
        <w:rPr>
          <w:rFonts w:ascii="Cambria" w:hAnsi="Cambria" w:cstheme="minorHAnsi"/>
          <w:sz w:val="22"/>
          <w:szCs w:val="22"/>
        </w:rPr>
        <w:t xml:space="preserve"> (</w:t>
      </w:r>
      <w:proofErr w:type="gramStart"/>
      <w:r w:rsidR="0035004A" w:rsidRPr="0035004A">
        <w:rPr>
          <w:rFonts w:ascii="Cambria" w:hAnsi="Cambria" w:cs="Arial"/>
          <w:sz w:val="22"/>
          <w:szCs w:val="22"/>
          <w:shd w:val="clear" w:color="auto" w:fill="FFFFFF"/>
        </w:rPr>
        <w:t>hum</w:t>
      </w:r>
      <w:proofErr w:type="gramEnd"/>
      <w:r w:rsidR="0035004A" w:rsidRPr="0035004A">
        <w:rPr>
          <w:rFonts w:ascii="Cambria" w:hAnsi="Cambria" w:cs="Arial"/>
          <w:sz w:val="22"/>
          <w:szCs w:val="22"/>
          <w:shd w:val="clear" w:color="auto" w:fill="FFFFFF"/>
        </w:rPr>
        <w:t xml:space="preserve"> milhão, vinte e quatro mil, quinhentos e dezenove reais e um centavos</w:t>
      </w:r>
      <w:r w:rsidR="0046046F" w:rsidRPr="0035004A">
        <w:rPr>
          <w:rFonts w:ascii="Cambria" w:hAnsi="Cambria" w:cstheme="minorHAnsi"/>
          <w:sz w:val="22"/>
          <w:szCs w:val="22"/>
        </w:rPr>
        <w:t xml:space="preserve">), </w:t>
      </w:r>
      <w:r w:rsidRPr="0035004A">
        <w:rPr>
          <w:rFonts w:ascii="Cambria" w:hAnsi="Cambria" w:cstheme="minorHAnsi"/>
          <w:sz w:val="22"/>
          <w:szCs w:val="22"/>
        </w:rPr>
        <w:t>conforme planilha dos itens em anexo a ata contrato.</w:t>
      </w:r>
    </w:p>
    <w:p w:rsidR="00451729" w:rsidRPr="000A00CB" w:rsidRDefault="00451729" w:rsidP="007A1ACE">
      <w:pPr>
        <w:spacing w:line="276" w:lineRule="auto"/>
        <w:ind w:left="567"/>
        <w:jc w:val="both"/>
        <w:rPr>
          <w:rFonts w:asciiTheme="majorHAnsi" w:hAnsiTheme="majorHAnsi" w:cstheme="minorHAnsi"/>
          <w:sz w:val="22"/>
          <w:szCs w:val="22"/>
        </w:rPr>
      </w:pPr>
    </w:p>
    <w:p w:rsidR="00451729" w:rsidRPr="000F1C8C" w:rsidRDefault="00451729" w:rsidP="007A1ACE">
      <w:pPr>
        <w:widowControl w:val="0"/>
        <w:autoSpaceDE w:val="0"/>
        <w:autoSpaceDN w:val="0"/>
        <w:adjustRightInd w:val="0"/>
        <w:spacing w:line="276" w:lineRule="auto"/>
        <w:jc w:val="both"/>
        <w:rPr>
          <w:rFonts w:asciiTheme="majorHAnsi" w:hAnsiTheme="majorHAnsi" w:cstheme="minorHAnsi"/>
          <w:sz w:val="22"/>
          <w:szCs w:val="22"/>
          <w:u w:val="single"/>
        </w:rPr>
      </w:pPr>
      <w:r w:rsidRPr="000A00CB">
        <w:rPr>
          <w:rFonts w:asciiTheme="majorHAnsi" w:hAnsiTheme="majorHAnsi" w:cstheme="minorHAnsi"/>
          <w:b/>
          <w:bCs/>
          <w:sz w:val="22"/>
          <w:szCs w:val="22"/>
          <w:u w:val="single"/>
        </w:rPr>
        <w:t xml:space="preserve">CLÁUSULA TERCEIRA - DOS PRAZOS, DAS CONDIÇÕES E DO LOCAL DE ENTREGA DO OBJETO DA </w:t>
      </w:r>
      <w:proofErr w:type="gramStart"/>
      <w:r w:rsidRPr="000A00CB">
        <w:rPr>
          <w:rFonts w:asciiTheme="majorHAnsi" w:hAnsiTheme="majorHAnsi" w:cstheme="minorHAnsi"/>
          <w:b/>
          <w:bCs/>
          <w:sz w:val="22"/>
          <w:szCs w:val="22"/>
          <w:u w:val="single"/>
        </w:rPr>
        <w:t>LICITAÇÃO</w:t>
      </w:r>
      <w:proofErr w:type="gramEnd"/>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As notas de empenho serão emitidas conforme a necessidade das Secretarias interessadas e as entregas poderão ser realizadas parcialmente, conforme indicação desta.</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Dos locais de entrega:</w:t>
      </w:r>
    </w:p>
    <w:tbl>
      <w:tblPr>
        <w:tblW w:w="4961" w:type="pct"/>
        <w:tblInd w:w="70" w:type="dxa"/>
        <w:tblLayout w:type="fixed"/>
        <w:tblCellMar>
          <w:left w:w="70" w:type="dxa"/>
          <w:right w:w="70" w:type="dxa"/>
        </w:tblCellMar>
        <w:tblLook w:val="04A0" w:firstRow="1" w:lastRow="0" w:firstColumn="1" w:lastColumn="0" w:noHBand="0" w:noVBand="1"/>
      </w:tblPr>
      <w:tblGrid>
        <w:gridCol w:w="6103"/>
        <w:gridCol w:w="4021"/>
      </w:tblGrid>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729" w:rsidRPr="000A00CB" w:rsidRDefault="00451729" w:rsidP="007A1ACE">
            <w:pPr>
              <w:ind w:left="64"/>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w:t>
            </w:r>
            <w:proofErr w:type="gramStart"/>
            <w:r w:rsidRPr="000A00CB">
              <w:rPr>
                <w:rFonts w:asciiTheme="majorHAnsi" w:hAnsiTheme="majorHAnsi" w:cstheme="minorHAnsi"/>
                <w:sz w:val="18"/>
                <w:szCs w:val="18"/>
                <w:lang w:eastAsia="ar-SA"/>
              </w:rPr>
              <w:t xml:space="preserve">  </w:t>
            </w:r>
            <w:proofErr w:type="gramEnd"/>
            <w:r w:rsidRPr="000A00CB">
              <w:rPr>
                <w:rFonts w:asciiTheme="majorHAnsi" w:hAnsiTheme="majorHAnsi" w:cstheme="minorHAnsi"/>
                <w:sz w:val="18"/>
                <w:szCs w:val="18"/>
                <w:lang w:eastAsia="ar-SA"/>
              </w:rPr>
              <w:t>ADMINISTRAÇÃO</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AV. 21 DE MARÇO,304, CENTRO</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ind w:left="64"/>
              <w:rPr>
                <w:rFonts w:asciiTheme="majorHAnsi" w:hAnsiTheme="majorHAnsi" w:cstheme="minorHAnsi"/>
                <w:sz w:val="18"/>
                <w:szCs w:val="18"/>
                <w:lang w:eastAsia="ar-SA"/>
              </w:rPr>
            </w:pPr>
          </w:p>
          <w:p w:rsidR="00451729" w:rsidRPr="000A00CB" w:rsidRDefault="00451729" w:rsidP="007A1ACE">
            <w:pPr>
              <w:ind w:left="64"/>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ASSISTÊNCIA SOCIAL ( CRAS (ZONA URBANA E RURAL), CENTRO DE ATENDIMENTO A CRIANÇA E AO ADOLESCENTE, CENTRO DE ASSISETNCIA AO IDOSO (ZONA URBANA)</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rPr>
                <w:rFonts w:asciiTheme="majorHAnsi" w:hAnsiTheme="majorHAnsi" w:cstheme="minorHAnsi"/>
                <w:sz w:val="18"/>
                <w:szCs w:val="18"/>
                <w:lang w:eastAsia="ar-SA"/>
              </w:rPr>
            </w:pPr>
            <w:r w:rsidRPr="000A00CB">
              <w:rPr>
                <w:rFonts w:asciiTheme="majorHAnsi" w:hAnsiTheme="majorHAnsi" w:cstheme="minorHAnsi"/>
                <w:sz w:val="18"/>
                <w:szCs w:val="18"/>
                <w:lang w:eastAsia="ar-SA"/>
              </w:rPr>
              <w:t>RUA FRANCISCO DE PAULA SOUZA, 174, CENTRO</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ind w:left="64"/>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DESENVOLVIMENTO AGRICULTURA</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RUA BERTOLINO CANDIDO DE ABREU, 58, CENTRO</w:t>
            </w:r>
          </w:p>
        </w:tc>
      </w:tr>
      <w:tr w:rsidR="00451729" w:rsidRPr="000A00CB" w:rsidTr="00374E98">
        <w:trPr>
          <w:trHeight w:val="309"/>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ind w:left="64"/>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EDUCAÇÃO</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p>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RUA  GRACIANO C. FRANCO, 70, CENTRO</w:t>
            </w:r>
          </w:p>
        </w:tc>
      </w:tr>
      <w:tr w:rsidR="00451729" w:rsidRPr="000A00CB" w:rsidTr="00374E98">
        <w:trPr>
          <w:trHeight w:val="305"/>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rPr>
            </w:pPr>
            <w:r w:rsidRPr="000A00CB">
              <w:rPr>
                <w:rFonts w:asciiTheme="majorHAnsi" w:hAnsiTheme="majorHAnsi" w:cstheme="minorHAnsi"/>
                <w:sz w:val="18"/>
                <w:szCs w:val="18"/>
                <w:lang w:eastAsia="ar-SA"/>
              </w:rPr>
              <w:t>SECRETARIA MUNICIPAL DE EDUCAÇÃO</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Calibri"/>
                <w:sz w:val="18"/>
                <w:szCs w:val="18"/>
              </w:rPr>
            </w:pPr>
            <w:r w:rsidRPr="000A00CB">
              <w:rPr>
                <w:rFonts w:asciiTheme="majorHAnsi" w:hAnsiTheme="majorHAnsi" w:cs="Calibri"/>
                <w:sz w:val="18"/>
                <w:szCs w:val="18"/>
              </w:rPr>
              <w:t>ESCOLA E.M.E.B - BAIRRO BARREIRO - RURAL</w:t>
            </w:r>
          </w:p>
        </w:tc>
      </w:tr>
      <w:tr w:rsidR="00451729" w:rsidRPr="000A00CB" w:rsidTr="00374E98">
        <w:trPr>
          <w:trHeight w:val="495"/>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rPr>
            </w:pPr>
            <w:r w:rsidRPr="000A00CB">
              <w:rPr>
                <w:rFonts w:asciiTheme="majorHAnsi" w:hAnsiTheme="majorHAnsi" w:cstheme="minorHAnsi"/>
                <w:sz w:val="18"/>
                <w:szCs w:val="18"/>
                <w:lang w:eastAsia="ar-SA"/>
              </w:rPr>
              <w:t>SECRETARIA MUNICIPAL DE EDUCAÇÃO</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Calibri"/>
                <w:sz w:val="18"/>
                <w:szCs w:val="18"/>
              </w:rPr>
            </w:pPr>
            <w:r w:rsidRPr="000A00CB">
              <w:rPr>
                <w:rFonts w:asciiTheme="majorHAnsi" w:hAnsiTheme="majorHAnsi" w:cs="Calibri"/>
                <w:sz w:val="18"/>
                <w:szCs w:val="18"/>
              </w:rPr>
              <w:t>ESCOLA E.M.E.I - MARIA ALEIXO DE QUEIROZ  - AV. VER. JOÃO MARTINS DOS SANTOS</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rPr>
            </w:pPr>
            <w:r w:rsidRPr="000A00CB">
              <w:rPr>
                <w:rFonts w:asciiTheme="majorHAnsi" w:hAnsiTheme="majorHAnsi" w:cstheme="minorHAnsi"/>
                <w:sz w:val="18"/>
                <w:szCs w:val="18"/>
                <w:lang w:eastAsia="ar-SA"/>
              </w:rPr>
              <w:t>SECRETARIA MUNICIPAL DE EDUCAÇÃO</w:t>
            </w:r>
          </w:p>
        </w:tc>
        <w:tc>
          <w:tcPr>
            <w:tcW w:w="1986" w:type="pct"/>
            <w:tcBorders>
              <w:top w:val="single" w:sz="4" w:space="0" w:color="auto"/>
              <w:left w:val="nil"/>
              <w:bottom w:val="single" w:sz="4" w:space="0" w:color="auto"/>
              <w:right w:val="single" w:sz="4" w:space="0" w:color="auto"/>
            </w:tcBorders>
            <w:shd w:val="clear" w:color="auto" w:fill="auto"/>
            <w:noWrap/>
            <w:vAlign w:val="bottom"/>
          </w:tcPr>
          <w:p w:rsidR="00451729" w:rsidRPr="000A00CB" w:rsidRDefault="00451729" w:rsidP="007A1ACE">
            <w:pPr>
              <w:ind w:left="171"/>
              <w:jc w:val="both"/>
              <w:rPr>
                <w:rFonts w:asciiTheme="majorHAnsi" w:hAnsiTheme="majorHAnsi" w:cs="Calibri"/>
                <w:sz w:val="18"/>
                <w:szCs w:val="18"/>
              </w:rPr>
            </w:pPr>
            <w:r w:rsidRPr="000A00CB">
              <w:rPr>
                <w:rFonts w:asciiTheme="majorHAnsi" w:hAnsiTheme="majorHAnsi" w:cs="Calibri"/>
                <w:sz w:val="18"/>
                <w:szCs w:val="18"/>
              </w:rPr>
              <w:t>ESCOLA E.M.E.B - MARIA IZABEL MOTA FERREIRA  - RUA GONÇALO BUENO DA CRUZ, 221- VL.BOA ESPERANÇA</w:t>
            </w:r>
          </w:p>
        </w:tc>
      </w:tr>
      <w:tr w:rsidR="00451729" w:rsidRPr="000A00CB" w:rsidTr="00374E98">
        <w:trPr>
          <w:trHeight w:val="133"/>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rPr>
            </w:pPr>
            <w:r w:rsidRPr="000A00CB">
              <w:rPr>
                <w:rFonts w:asciiTheme="majorHAnsi" w:hAnsiTheme="majorHAnsi" w:cstheme="minorHAnsi"/>
                <w:sz w:val="18"/>
                <w:szCs w:val="18"/>
                <w:lang w:eastAsia="ar-SA"/>
              </w:rPr>
              <w:t>SECRETARIA MUNICIPAL DE EDUCAÇÃO</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Calibri"/>
                <w:sz w:val="18"/>
                <w:szCs w:val="18"/>
              </w:rPr>
            </w:pPr>
            <w:r w:rsidRPr="000A00CB">
              <w:rPr>
                <w:rFonts w:asciiTheme="majorHAnsi" w:hAnsiTheme="majorHAnsi" w:cs="Calibri"/>
                <w:sz w:val="18"/>
                <w:szCs w:val="18"/>
              </w:rPr>
              <w:t>ESCOLA E.M.E.I  - BAIRRO PARAISO - RURAL</w:t>
            </w:r>
          </w:p>
        </w:tc>
      </w:tr>
      <w:tr w:rsidR="00451729" w:rsidRPr="000A00CB" w:rsidTr="00374E98">
        <w:trPr>
          <w:trHeight w:val="337"/>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rPr>
            </w:pPr>
            <w:r w:rsidRPr="000A00CB">
              <w:rPr>
                <w:rFonts w:asciiTheme="majorHAnsi" w:hAnsiTheme="majorHAnsi" w:cstheme="minorHAnsi"/>
                <w:sz w:val="18"/>
                <w:szCs w:val="18"/>
                <w:lang w:eastAsia="ar-SA"/>
              </w:rPr>
              <w:t>SECRETARIA MUNICIPAL DE EDUCAÇÃO</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Calibri"/>
                <w:sz w:val="18"/>
                <w:szCs w:val="18"/>
              </w:rPr>
            </w:pPr>
            <w:r w:rsidRPr="000A00CB">
              <w:rPr>
                <w:rFonts w:asciiTheme="majorHAnsi" w:hAnsiTheme="majorHAnsi" w:cs="Calibri"/>
                <w:sz w:val="18"/>
                <w:szCs w:val="18"/>
              </w:rPr>
              <w:t xml:space="preserve">ESCOLA E.M.E.B - </w:t>
            </w:r>
            <w:proofErr w:type="spellStart"/>
            <w:r w:rsidRPr="000A00CB">
              <w:rPr>
                <w:rFonts w:asciiTheme="majorHAnsi" w:hAnsiTheme="majorHAnsi" w:cs="Calibri"/>
                <w:sz w:val="18"/>
                <w:szCs w:val="18"/>
              </w:rPr>
              <w:t>PROF.ª</w:t>
            </w:r>
            <w:proofErr w:type="spellEnd"/>
            <w:r w:rsidRPr="000A00CB">
              <w:rPr>
                <w:rFonts w:asciiTheme="majorHAnsi" w:hAnsiTheme="majorHAnsi" w:cs="Calibri"/>
                <w:sz w:val="18"/>
                <w:szCs w:val="18"/>
              </w:rPr>
              <w:t xml:space="preserve"> MARINA DAS DORES DOMINGUES MOURA  - BAIRRO ÁGUA QUENTE - RURAL</w:t>
            </w:r>
          </w:p>
        </w:tc>
      </w:tr>
      <w:tr w:rsidR="00451729" w:rsidRPr="000A00CB" w:rsidTr="00374E98">
        <w:trPr>
          <w:trHeight w:val="243"/>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rPr>
            </w:pPr>
            <w:r w:rsidRPr="000A00CB">
              <w:rPr>
                <w:rFonts w:asciiTheme="majorHAnsi" w:hAnsiTheme="majorHAnsi" w:cstheme="minorHAnsi"/>
                <w:sz w:val="18"/>
                <w:szCs w:val="18"/>
                <w:lang w:eastAsia="ar-SA"/>
              </w:rPr>
              <w:t>SECRETARIA MUNICIPAL DE EDUCAÇÃO</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Calibri"/>
                <w:sz w:val="18"/>
                <w:szCs w:val="18"/>
              </w:rPr>
            </w:pPr>
            <w:r w:rsidRPr="000A00CB">
              <w:rPr>
                <w:rFonts w:asciiTheme="majorHAnsi" w:hAnsiTheme="majorHAnsi" w:cs="Calibri"/>
                <w:sz w:val="18"/>
                <w:szCs w:val="18"/>
              </w:rPr>
              <w:t xml:space="preserve">ESCOLA E.M.E.B - </w:t>
            </w:r>
            <w:proofErr w:type="spellStart"/>
            <w:r w:rsidRPr="000A00CB">
              <w:rPr>
                <w:rFonts w:asciiTheme="majorHAnsi" w:hAnsiTheme="majorHAnsi" w:cs="Calibri"/>
                <w:sz w:val="18"/>
                <w:szCs w:val="18"/>
              </w:rPr>
              <w:t>PROF.ª</w:t>
            </w:r>
            <w:proofErr w:type="spellEnd"/>
            <w:r w:rsidRPr="000A00CB">
              <w:rPr>
                <w:rFonts w:asciiTheme="majorHAnsi" w:hAnsiTheme="majorHAnsi" w:cs="Calibri"/>
                <w:sz w:val="18"/>
                <w:szCs w:val="18"/>
              </w:rPr>
              <w:t xml:space="preserve"> SUELI JESUS DE OLIVEIRA  - BAIRRO INDAIATUBA - RURAL</w:t>
            </w:r>
          </w:p>
        </w:tc>
      </w:tr>
      <w:tr w:rsidR="00451729" w:rsidRPr="000A00CB" w:rsidTr="00374E98">
        <w:trPr>
          <w:trHeight w:val="291"/>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rPr>
            </w:pPr>
            <w:r w:rsidRPr="000A00CB">
              <w:rPr>
                <w:rFonts w:asciiTheme="majorHAnsi" w:hAnsiTheme="majorHAnsi" w:cstheme="minorHAnsi"/>
                <w:sz w:val="18"/>
                <w:szCs w:val="18"/>
                <w:lang w:eastAsia="ar-SA"/>
              </w:rPr>
              <w:t>SECRETARIA MUNICIPAL DE EDUCAÇÃO</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rPr>
                <w:rFonts w:asciiTheme="majorHAnsi" w:hAnsiTheme="majorHAnsi" w:cs="Calibri"/>
                <w:sz w:val="18"/>
                <w:szCs w:val="18"/>
              </w:rPr>
            </w:pPr>
            <w:r w:rsidRPr="000A00CB">
              <w:rPr>
                <w:rFonts w:asciiTheme="majorHAnsi" w:hAnsiTheme="majorHAnsi" w:cs="Calibri"/>
                <w:sz w:val="18"/>
                <w:szCs w:val="18"/>
              </w:rPr>
              <w:t>ESCOLA E.M.E.I - VICE PREFEITO MAURILIO BONFIM  - BAIRRO RIO PARDINHO (DIVISA) - RURAL</w:t>
            </w:r>
          </w:p>
        </w:tc>
      </w:tr>
      <w:tr w:rsidR="00451729" w:rsidRPr="000A00CB" w:rsidTr="00374E98">
        <w:trPr>
          <w:trHeight w:val="245"/>
        </w:trPr>
        <w:tc>
          <w:tcPr>
            <w:tcW w:w="3014" w:type="pct"/>
            <w:tcBorders>
              <w:top w:val="nil"/>
              <w:left w:val="single" w:sz="4" w:space="0" w:color="auto"/>
              <w:bottom w:val="single" w:sz="4" w:space="0" w:color="auto"/>
              <w:right w:val="single" w:sz="4" w:space="0" w:color="auto"/>
            </w:tcBorders>
            <w:shd w:val="clear" w:color="auto" w:fill="auto"/>
            <w:noWrap/>
            <w:vAlign w:val="center"/>
            <w:hideMark/>
          </w:tcPr>
          <w:p w:rsidR="00451729" w:rsidRPr="000A00CB" w:rsidRDefault="00451729" w:rsidP="007A1ACE">
            <w:pPr>
              <w:ind w:left="73"/>
              <w:rPr>
                <w:rFonts w:asciiTheme="majorHAnsi" w:hAnsiTheme="majorHAnsi" w:cstheme="minorHAnsi"/>
                <w:sz w:val="18"/>
                <w:szCs w:val="18"/>
                <w:lang w:eastAsia="ar-SA"/>
              </w:rPr>
            </w:pPr>
            <w:r w:rsidRPr="000A00CB">
              <w:rPr>
                <w:rFonts w:asciiTheme="majorHAnsi" w:hAnsiTheme="majorHAnsi" w:cstheme="minorHAnsi"/>
                <w:sz w:val="18"/>
                <w:szCs w:val="18"/>
                <w:lang w:eastAsia="ar-SA"/>
              </w:rPr>
              <w:t xml:space="preserve">SECRETARIA MUNICIPAL DE OBRAS </w:t>
            </w:r>
          </w:p>
        </w:tc>
        <w:tc>
          <w:tcPr>
            <w:tcW w:w="1986" w:type="pct"/>
            <w:tcBorders>
              <w:top w:val="nil"/>
              <w:left w:val="nil"/>
              <w:bottom w:val="single" w:sz="4" w:space="0" w:color="auto"/>
              <w:right w:val="single" w:sz="4" w:space="0" w:color="auto"/>
            </w:tcBorders>
            <w:shd w:val="clear" w:color="auto" w:fill="auto"/>
            <w:noWrap/>
            <w:vAlign w:val="center"/>
          </w:tcPr>
          <w:p w:rsidR="00451729" w:rsidRPr="000A00CB" w:rsidRDefault="00451729" w:rsidP="007A1ACE">
            <w:pPr>
              <w:ind w:left="171"/>
              <w:rPr>
                <w:rFonts w:asciiTheme="majorHAnsi" w:hAnsiTheme="majorHAnsi" w:cstheme="minorHAnsi"/>
                <w:sz w:val="18"/>
                <w:szCs w:val="18"/>
                <w:lang w:eastAsia="ar-SA"/>
              </w:rPr>
            </w:pPr>
            <w:r w:rsidRPr="000A00CB">
              <w:rPr>
                <w:rFonts w:asciiTheme="majorHAnsi" w:hAnsiTheme="majorHAnsi" w:cstheme="minorHAnsi"/>
                <w:sz w:val="18"/>
                <w:szCs w:val="18"/>
                <w:lang w:eastAsia="ar-SA"/>
              </w:rPr>
              <w:t>AV. 21  DE MARÇO, 304, CENTRO</w:t>
            </w:r>
          </w:p>
        </w:tc>
      </w:tr>
      <w:tr w:rsidR="00451729" w:rsidRPr="000A00CB" w:rsidTr="00374E98">
        <w:trPr>
          <w:trHeight w:val="600"/>
        </w:trPr>
        <w:tc>
          <w:tcPr>
            <w:tcW w:w="3014" w:type="pct"/>
            <w:tcBorders>
              <w:top w:val="nil"/>
              <w:left w:val="single" w:sz="4" w:space="0" w:color="auto"/>
              <w:bottom w:val="single" w:sz="4" w:space="0" w:color="auto"/>
              <w:right w:val="single" w:sz="4" w:space="0" w:color="auto"/>
            </w:tcBorders>
            <w:shd w:val="clear" w:color="auto" w:fill="auto"/>
            <w:noWrap/>
            <w:vAlign w:val="center"/>
            <w:hideMark/>
          </w:tcPr>
          <w:p w:rsidR="00451729" w:rsidRPr="000A00CB" w:rsidRDefault="00451729" w:rsidP="007A1ACE">
            <w:pPr>
              <w:ind w:left="73"/>
              <w:rPr>
                <w:rFonts w:asciiTheme="majorHAnsi" w:hAnsiTheme="majorHAnsi" w:cstheme="minorHAnsi"/>
                <w:sz w:val="18"/>
                <w:szCs w:val="18"/>
                <w:lang w:eastAsia="ar-SA"/>
              </w:rPr>
            </w:pPr>
            <w:r w:rsidRPr="000A00CB">
              <w:rPr>
                <w:rFonts w:asciiTheme="majorHAnsi" w:hAnsiTheme="majorHAnsi" w:cstheme="minorHAnsi"/>
                <w:sz w:val="18"/>
                <w:szCs w:val="18"/>
                <w:lang w:eastAsia="ar-SA"/>
              </w:rPr>
              <w:t xml:space="preserve">SECRETARIA MUNICIPAL DE SAÚDEUNIDADES DE </w:t>
            </w:r>
            <w:proofErr w:type="spellStart"/>
            <w:r w:rsidRPr="000A00CB">
              <w:rPr>
                <w:rFonts w:asciiTheme="majorHAnsi" w:hAnsiTheme="majorHAnsi" w:cstheme="minorHAnsi"/>
                <w:sz w:val="18"/>
                <w:szCs w:val="18"/>
                <w:lang w:eastAsia="ar-SA"/>
              </w:rPr>
              <w:t>E.S.F.s</w:t>
            </w:r>
            <w:proofErr w:type="spellEnd"/>
            <w:r w:rsidRPr="000A00CB">
              <w:rPr>
                <w:rFonts w:asciiTheme="majorHAnsi" w:hAnsiTheme="majorHAnsi" w:cstheme="minorHAnsi"/>
                <w:sz w:val="18"/>
                <w:szCs w:val="18"/>
                <w:lang w:eastAsia="ar-SA"/>
              </w:rPr>
              <w:t xml:space="preserve"> E  UNIDADES BASICAS DE SAUDE ( ZONA URBANA E RURAL)</w:t>
            </w:r>
          </w:p>
        </w:tc>
        <w:tc>
          <w:tcPr>
            <w:tcW w:w="1986" w:type="pct"/>
            <w:tcBorders>
              <w:top w:val="nil"/>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RUA VEREADOR FERMINO PEDROSO DOS SANTOS, 375, BAIRRO BOA ESPERANÇA.</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ind w:left="73"/>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HOSPITAIL - CENTRO</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UNIDADES BASICAS DE SAUDE - CENTRO</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INDAIATUBA -  RURAL</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lastRenderedPageBreak/>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BARREIROS – RURAL</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RIO PARDINHO – RURAL</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RIO VERMELHO – RURAL</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BELA VISTA – RURAL</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PARAISO - RURAL</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CORREGO DA ONÇA – RURAL</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PEDRA PRETA – RURAL</w:t>
            </w:r>
          </w:p>
        </w:tc>
      </w:tr>
      <w:tr w:rsidR="00451729" w:rsidRPr="000A00CB" w:rsidTr="00374E98">
        <w:trPr>
          <w:trHeight w:val="600"/>
        </w:trPr>
        <w:tc>
          <w:tcPr>
            <w:tcW w:w="3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729" w:rsidRPr="000A00CB" w:rsidRDefault="00451729" w:rsidP="007A1ACE">
            <w:pPr>
              <w:rPr>
                <w:rFonts w:asciiTheme="majorHAnsi" w:hAnsiTheme="majorHAnsi" w:cstheme="minorHAnsi"/>
                <w:sz w:val="18"/>
                <w:szCs w:val="18"/>
                <w:lang w:eastAsia="ar-SA"/>
              </w:rPr>
            </w:pPr>
            <w:r w:rsidRPr="000A00CB">
              <w:rPr>
                <w:rFonts w:asciiTheme="majorHAnsi" w:hAnsiTheme="majorHAnsi" w:cstheme="minorHAnsi"/>
                <w:sz w:val="18"/>
                <w:szCs w:val="18"/>
                <w:lang w:eastAsia="ar-SA"/>
              </w:rPr>
              <w:t>SECRETARIA MUNICIPAL DE SAÚDE</w:t>
            </w:r>
          </w:p>
        </w:tc>
        <w:tc>
          <w:tcPr>
            <w:tcW w:w="1986" w:type="pct"/>
            <w:tcBorders>
              <w:top w:val="single" w:sz="4" w:space="0" w:color="auto"/>
              <w:left w:val="nil"/>
              <w:bottom w:val="single" w:sz="4" w:space="0" w:color="auto"/>
              <w:right w:val="single" w:sz="4" w:space="0" w:color="auto"/>
            </w:tcBorders>
            <w:shd w:val="clear" w:color="auto" w:fill="auto"/>
            <w:noWrap/>
            <w:vAlign w:val="center"/>
          </w:tcPr>
          <w:p w:rsidR="00451729" w:rsidRPr="000A00CB" w:rsidRDefault="00451729" w:rsidP="007A1ACE">
            <w:pPr>
              <w:ind w:left="171"/>
              <w:jc w:val="both"/>
              <w:rPr>
                <w:rFonts w:asciiTheme="majorHAnsi" w:hAnsiTheme="majorHAnsi" w:cstheme="minorHAnsi"/>
                <w:sz w:val="18"/>
                <w:szCs w:val="18"/>
                <w:lang w:eastAsia="ar-SA"/>
              </w:rPr>
            </w:pPr>
            <w:r w:rsidRPr="000A00CB">
              <w:rPr>
                <w:rFonts w:asciiTheme="majorHAnsi" w:hAnsiTheme="majorHAnsi" w:cstheme="minorHAnsi"/>
                <w:sz w:val="18"/>
                <w:szCs w:val="18"/>
                <w:lang w:eastAsia="ar-SA"/>
              </w:rPr>
              <w:t>ESF – BAIRRO SANTIAGO - RURAL</w:t>
            </w:r>
          </w:p>
        </w:tc>
      </w:tr>
    </w:tbl>
    <w:p w:rsidR="00451729" w:rsidRPr="000A00CB" w:rsidRDefault="00451729" w:rsidP="007A1ACE">
      <w:pPr>
        <w:pStyle w:val="WW-Corpodetexto2"/>
        <w:spacing w:line="276" w:lineRule="auto"/>
        <w:ind w:left="567"/>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Os locais de entrega poderão ser alterados caso haja mudança dos endereços constantes </w:t>
      </w:r>
      <w:r w:rsidR="004F20B2" w:rsidRPr="000A00CB">
        <w:rPr>
          <w:rFonts w:asciiTheme="majorHAnsi" w:hAnsiTheme="majorHAnsi" w:cstheme="minorHAnsi"/>
          <w:sz w:val="22"/>
          <w:szCs w:val="22"/>
        </w:rPr>
        <w:t>acima citados.</w:t>
      </w:r>
      <w:r w:rsidRPr="000A00CB">
        <w:rPr>
          <w:rFonts w:asciiTheme="majorHAnsi" w:hAnsiTheme="majorHAnsi" w:cstheme="minorHAnsi"/>
          <w:sz w:val="22"/>
          <w:szCs w:val="22"/>
        </w:rPr>
        <w:t xml:space="preserve"> </w:t>
      </w:r>
    </w:p>
    <w:p w:rsidR="00451729" w:rsidRPr="000A00CB" w:rsidRDefault="00451729" w:rsidP="007A1ACE">
      <w:pPr>
        <w:spacing w:line="276" w:lineRule="auto"/>
        <w:ind w:left="567"/>
        <w:jc w:val="both"/>
        <w:rPr>
          <w:rFonts w:asciiTheme="majorHAnsi" w:hAnsiTheme="majorHAnsi" w:cstheme="minorHAnsi"/>
          <w:b/>
          <w:sz w:val="22"/>
          <w:szCs w:val="22"/>
        </w:rPr>
      </w:pP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Os </w:t>
      </w:r>
      <w:r w:rsidR="004F20B2" w:rsidRPr="000A00CB">
        <w:rPr>
          <w:rFonts w:asciiTheme="majorHAnsi" w:hAnsiTheme="majorHAnsi" w:cstheme="minorHAnsi"/>
          <w:sz w:val="22"/>
          <w:szCs w:val="22"/>
        </w:rPr>
        <w:t xml:space="preserve">materiais </w:t>
      </w:r>
      <w:r w:rsidRPr="000A00CB">
        <w:rPr>
          <w:rFonts w:asciiTheme="majorHAnsi" w:hAnsiTheme="majorHAnsi" w:cstheme="minorHAnsi"/>
          <w:sz w:val="22"/>
          <w:szCs w:val="22"/>
        </w:rPr>
        <w:t xml:space="preserve">deverão ser entregues no local indicado pela Secretaria solicitante, no </w:t>
      </w:r>
      <w:r w:rsidRPr="000A00CB">
        <w:rPr>
          <w:rFonts w:asciiTheme="majorHAnsi" w:hAnsiTheme="majorHAnsi" w:cstheme="minorHAnsi"/>
          <w:b/>
          <w:color w:val="FF0000"/>
          <w:sz w:val="22"/>
          <w:szCs w:val="22"/>
        </w:rPr>
        <w:t>prazo de até 02 (dois) dias uteis</w:t>
      </w:r>
      <w:r w:rsidRPr="000A00CB">
        <w:rPr>
          <w:rFonts w:asciiTheme="majorHAnsi" w:hAnsiTheme="majorHAnsi" w:cstheme="minorHAnsi"/>
          <w:sz w:val="22"/>
          <w:szCs w:val="22"/>
        </w:rPr>
        <w:t>, contados a partir da solicitação do interessado, correndo por conta do fornecedor as despesas decorrentes de embalagem, frete, carga e descarga, seguros, mão de obra, etc.</w:t>
      </w:r>
    </w:p>
    <w:p w:rsidR="00451729" w:rsidRPr="000A00CB" w:rsidRDefault="00451729" w:rsidP="007A1ACE">
      <w:pPr>
        <w:spacing w:line="276" w:lineRule="auto"/>
        <w:ind w:left="567"/>
        <w:jc w:val="both"/>
        <w:rPr>
          <w:rFonts w:asciiTheme="majorHAnsi" w:hAnsiTheme="majorHAnsi" w:cstheme="minorHAnsi"/>
          <w:sz w:val="22"/>
          <w:szCs w:val="22"/>
        </w:rPr>
      </w:pP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 fornecimento dos </w:t>
      </w:r>
      <w:r w:rsidR="00994A32" w:rsidRPr="000A00CB">
        <w:rPr>
          <w:rFonts w:asciiTheme="majorHAnsi" w:hAnsiTheme="majorHAnsi" w:cstheme="minorHAnsi"/>
          <w:sz w:val="22"/>
          <w:szCs w:val="22"/>
        </w:rPr>
        <w:t>materiais</w:t>
      </w:r>
      <w:r w:rsidRPr="000A00CB">
        <w:rPr>
          <w:rFonts w:asciiTheme="majorHAnsi" w:hAnsiTheme="majorHAnsi" w:cstheme="minorHAnsi"/>
          <w:sz w:val="22"/>
          <w:szCs w:val="22"/>
        </w:rPr>
        <w:t>, cujos preços serão registrados pelo presente procedimento, deverá ser realizado mediante apresentação da Nota de Empenho/Nota de Empenho Parcial expedida pela Prefeitura Municipal de Barra do Turvo.</w:t>
      </w:r>
    </w:p>
    <w:p w:rsidR="00451729" w:rsidRPr="000A00CB" w:rsidRDefault="00451729" w:rsidP="007A1ACE">
      <w:pPr>
        <w:spacing w:line="276" w:lineRule="auto"/>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Os </w:t>
      </w:r>
      <w:r w:rsidR="00994A32" w:rsidRPr="000A00CB">
        <w:rPr>
          <w:rFonts w:asciiTheme="majorHAnsi" w:hAnsiTheme="majorHAnsi" w:cstheme="minorHAnsi"/>
          <w:sz w:val="22"/>
          <w:szCs w:val="22"/>
        </w:rPr>
        <w:t>materiais</w:t>
      </w:r>
      <w:r w:rsidRPr="000A00CB">
        <w:rPr>
          <w:rFonts w:asciiTheme="majorHAnsi" w:hAnsiTheme="majorHAnsi" w:cstheme="minorHAnsi"/>
          <w:sz w:val="22"/>
          <w:szCs w:val="22"/>
        </w:rPr>
        <w:t xml:space="preserve"> deverão ser entregues e descarregados por funcionários da empresa Contratada, no local indicado, no horário das 8:00 às 11:00 e das 13:30 às 16:30 horas.</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rPr>
      </w:pPr>
    </w:p>
    <w:p w:rsidR="00451729" w:rsidRPr="000A00CB" w:rsidRDefault="00451729" w:rsidP="007A1ACE">
      <w:pPr>
        <w:spacing w:line="276" w:lineRule="auto"/>
        <w:jc w:val="both"/>
        <w:rPr>
          <w:rFonts w:asciiTheme="majorHAnsi" w:hAnsiTheme="majorHAnsi" w:cstheme="minorHAnsi"/>
          <w:b/>
          <w:sz w:val="22"/>
          <w:szCs w:val="22"/>
          <w:u w:val="single"/>
        </w:rPr>
      </w:pPr>
      <w:r w:rsidRPr="000A00CB">
        <w:rPr>
          <w:rFonts w:asciiTheme="majorHAnsi" w:hAnsiTheme="majorHAnsi" w:cstheme="minorHAnsi"/>
          <w:sz w:val="22"/>
          <w:szCs w:val="22"/>
        </w:rPr>
        <w:t xml:space="preserve">A CONTRATADA obriga-se a fornecer os </w:t>
      </w:r>
      <w:r w:rsidR="00994A32" w:rsidRPr="000A00CB">
        <w:rPr>
          <w:rFonts w:asciiTheme="majorHAnsi" w:hAnsiTheme="majorHAnsi" w:cstheme="minorHAnsi"/>
          <w:sz w:val="22"/>
          <w:szCs w:val="22"/>
        </w:rPr>
        <w:t>materiais</w:t>
      </w:r>
      <w:r w:rsidRPr="000A00CB">
        <w:rPr>
          <w:rFonts w:asciiTheme="majorHAnsi" w:hAnsiTheme="majorHAnsi" w:cstheme="minorHAnsi"/>
          <w:sz w:val="22"/>
          <w:szCs w:val="22"/>
        </w:rPr>
        <w:t xml:space="preserve"> de acordo com as especificações constantes no </w:t>
      </w:r>
      <w:r w:rsidRPr="000A00CB">
        <w:rPr>
          <w:rFonts w:asciiTheme="majorHAnsi" w:hAnsiTheme="majorHAnsi" w:cstheme="minorHAnsi"/>
          <w:b/>
          <w:sz w:val="22"/>
          <w:szCs w:val="22"/>
        </w:rPr>
        <w:t>Termo de Referência – ANEXO I</w:t>
      </w:r>
      <w:r w:rsidRPr="000A00CB">
        <w:rPr>
          <w:rFonts w:asciiTheme="majorHAnsi" w:hAnsiTheme="majorHAnsi" w:cstheme="minorHAnsi"/>
          <w:sz w:val="22"/>
          <w:szCs w:val="22"/>
        </w:rPr>
        <w:t xml:space="preserve">, </w:t>
      </w:r>
      <w:r w:rsidRPr="000A00CB">
        <w:rPr>
          <w:rFonts w:asciiTheme="majorHAnsi" w:hAnsiTheme="majorHAnsi" w:cstheme="minorHAnsi"/>
          <w:b/>
          <w:sz w:val="22"/>
          <w:szCs w:val="22"/>
          <w:u w:val="single"/>
        </w:rPr>
        <w:t>com prazo de validade conforme estabelecido no descritivo do</w:t>
      </w:r>
      <w:r w:rsidR="00994A32" w:rsidRPr="000A00CB">
        <w:rPr>
          <w:rFonts w:asciiTheme="majorHAnsi" w:hAnsiTheme="majorHAnsi" w:cstheme="minorHAnsi"/>
          <w:b/>
          <w:sz w:val="22"/>
          <w:szCs w:val="22"/>
          <w:u w:val="single"/>
        </w:rPr>
        <w:t>s materiais.</w:t>
      </w:r>
    </w:p>
    <w:p w:rsidR="00994A32" w:rsidRPr="000A00CB" w:rsidRDefault="00994A32" w:rsidP="007A1ACE">
      <w:pPr>
        <w:spacing w:line="276" w:lineRule="auto"/>
        <w:jc w:val="both"/>
        <w:rPr>
          <w:rFonts w:asciiTheme="majorHAnsi" w:hAnsiTheme="majorHAnsi" w:cstheme="minorHAnsi"/>
          <w:b/>
          <w:sz w:val="22"/>
          <w:szCs w:val="22"/>
          <w:u w:val="single"/>
        </w:rPr>
      </w:pP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No ato da entrega, somente serão aceitos </w:t>
      </w:r>
      <w:r w:rsidR="00994A32" w:rsidRPr="000A00CB">
        <w:rPr>
          <w:rFonts w:asciiTheme="majorHAnsi" w:hAnsiTheme="majorHAnsi" w:cstheme="minorHAnsi"/>
          <w:sz w:val="22"/>
          <w:szCs w:val="22"/>
        </w:rPr>
        <w:t>materiais</w:t>
      </w:r>
      <w:r w:rsidRPr="000A00CB">
        <w:rPr>
          <w:rFonts w:asciiTheme="majorHAnsi" w:hAnsiTheme="majorHAnsi" w:cstheme="minorHAnsi"/>
          <w:sz w:val="22"/>
          <w:szCs w:val="22"/>
        </w:rPr>
        <w:t xml:space="preserve"> nas unidades de medidas estabelecidas no </w:t>
      </w:r>
      <w:r w:rsidRPr="000A00CB">
        <w:rPr>
          <w:rFonts w:asciiTheme="majorHAnsi" w:hAnsiTheme="majorHAnsi" w:cstheme="minorHAnsi"/>
          <w:b/>
          <w:sz w:val="22"/>
          <w:szCs w:val="22"/>
        </w:rPr>
        <w:t xml:space="preserve">ANEXO I – Termo de Referência </w:t>
      </w:r>
      <w:r w:rsidRPr="000A00CB">
        <w:rPr>
          <w:rFonts w:asciiTheme="majorHAnsi" w:hAnsiTheme="majorHAnsi" w:cstheme="minorHAnsi"/>
          <w:sz w:val="22"/>
          <w:szCs w:val="22"/>
        </w:rPr>
        <w:t>do edital.</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b/>
          <w:bCs/>
          <w:sz w:val="22"/>
          <w:szCs w:val="22"/>
          <w:u w:val="single"/>
        </w:rPr>
        <w:t>CLÁUSULA QUARTA - DAS CONDIÇÕES DE RECEBIMENTO DO OBJETO</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 objeto da presente licitação será recebido provisoriamente para efeito de posterior verificação da conformidade dos </w:t>
      </w:r>
      <w:r w:rsidR="00994A32" w:rsidRPr="000A00CB">
        <w:rPr>
          <w:rFonts w:asciiTheme="majorHAnsi" w:hAnsiTheme="majorHAnsi" w:cstheme="minorHAnsi"/>
          <w:sz w:val="22"/>
          <w:szCs w:val="22"/>
        </w:rPr>
        <w:t>materiais</w:t>
      </w:r>
      <w:r w:rsidRPr="000A00CB">
        <w:rPr>
          <w:rFonts w:asciiTheme="majorHAnsi" w:hAnsiTheme="majorHAnsi" w:cstheme="minorHAnsi"/>
          <w:sz w:val="22"/>
          <w:szCs w:val="22"/>
        </w:rPr>
        <w:t xml:space="preserve"> com a especificação. O objeto deverá ser entregue, no local e endereço indicado, de acordo com </w:t>
      </w:r>
      <w:r w:rsidR="004F20B2" w:rsidRPr="000A00CB">
        <w:rPr>
          <w:rFonts w:asciiTheme="majorHAnsi" w:hAnsiTheme="majorHAnsi" w:cstheme="minorHAnsi"/>
          <w:sz w:val="22"/>
          <w:szCs w:val="22"/>
        </w:rPr>
        <w:t>a clausula terceira</w:t>
      </w:r>
      <w:r w:rsidRPr="000A00CB">
        <w:rPr>
          <w:rFonts w:asciiTheme="majorHAnsi" w:hAnsiTheme="majorHAnsi" w:cstheme="minorHAnsi"/>
          <w:sz w:val="22"/>
          <w:szCs w:val="22"/>
        </w:rPr>
        <w:t xml:space="preserve"> deste Edital, acompanhada da respectiva nota fiscal/fatura.</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Constatadas irregularidades no objeto contratual, o ÓRGÃO GERENCIADOR poderá:</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pStyle w:val="PargrafodaLista"/>
        <w:widowControl w:val="0"/>
        <w:numPr>
          <w:ilvl w:val="0"/>
          <w:numId w:val="6"/>
        </w:numPr>
        <w:autoSpaceDE w:val="0"/>
        <w:autoSpaceDN w:val="0"/>
        <w:adjustRightInd w:val="0"/>
        <w:spacing w:line="276" w:lineRule="auto"/>
        <w:ind w:left="0" w:firstLine="0"/>
        <w:jc w:val="both"/>
        <w:rPr>
          <w:rFonts w:asciiTheme="majorHAnsi" w:hAnsiTheme="majorHAnsi" w:cstheme="minorHAnsi"/>
          <w:sz w:val="22"/>
          <w:szCs w:val="22"/>
        </w:rPr>
      </w:pPr>
      <w:r w:rsidRPr="000A00CB">
        <w:rPr>
          <w:rFonts w:asciiTheme="majorHAnsi" w:hAnsiTheme="majorHAnsi" w:cstheme="minorHAnsi"/>
          <w:sz w:val="22"/>
          <w:szCs w:val="22"/>
        </w:rPr>
        <w:t>Se disser respeito à especificação, rejeitá-lo no todo ou em parte, determinando sua substituição ou rescindindo a contratação, sem prejuízo das penalidades cabíveis;</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pStyle w:val="PargrafodaLista"/>
        <w:widowControl w:val="0"/>
        <w:numPr>
          <w:ilvl w:val="0"/>
          <w:numId w:val="6"/>
        </w:numPr>
        <w:autoSpaceDE w:val="0"/>
        <w:autoSpaceDN w:val="0"/>
        <w:adjustRightInd w:val="0"/>
        <w:spacing w:line="276" w:lineRule="auto"/>
        <w:ind w:left="0" w:firstLine="0"/>
        <w:jc w:val="both"/>
        <w:rPr>
          <w:rFonts w:asciiTheme="majorHAnsi" w:hAnsiTheme="majorHAnsi" w:cstheme="minorHAnsi"/>
          <w:sz w:val="22"/>
          <w:szCs w:val="22"/>
        </w:rPr>
      </w:pPr>
      <w:r w:rsidRPr="000A00CB">
        <w:rPr>
          <w:rFonts w:asciiTheme="majorHAnsi" w:hAnsiTheme="majorHAnsi" w:cstheme="minorHAnsi"/>
          <w:sz w:val="22"/>
          <w:szCs w:val="22"/>
        </w:rPr>
        <w:t>Na hipótese de substituição, o FORNECEDOR deverá fazê-la em conformidade com a indicação da Administração, no prazo máximo de 02 (dois) dias, contados da notificação por escrito, mantido o preço inicialmente contratado;</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pStyle w:val="PargrafodaLista"/>
        <w:widowControl w:val="0"/>
        <w:numPr>
          <w:ilvl w:val="0"/>
          <w:numId w:val="6"/>
        </w:numPr>
        <w:autoSpaceDE w:val="0"/>
        <w:autoSpaceDN w:val="0"/>
        <w:adjustRightInd w:val="0"/>
        <w:spacing w:line="276" w:lineRule="auto"/>
        <w:ind w:left="0" w:firstLine="0"/>
        <w:jc w:val="both"/>
        <w:rPr>
          <w:rFonts w:asciiTheme="majorHAnsi" w:hAnsiTheme="majorHAnsi" w:cstheme="minorHAnsi"/>
          <w:sz w:val="22"/>
          <w:szCs w:val="22"/>
        </w:rPr>
      </w:pPr>
      <w:r w:rsidRPr="000A00CB">
        <w:rPr>
          <w:rFonts w:asciiTheme="majorHAnsi" w:hAnsiTheme="majorHAnsi" w:cstheme="minorHAnsi"/>
          <w:sz w:val="22"/>
          <w:szCs w:val="22"/>
        </w:rPr>
        <w:t>Se disser respeito à diferença de quantidade ou de partes, determinar sua complementação ou rescindir a contratação, sem prejuízo das penalidades cabíveis;</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pStyle w:val="PargrafodaLista"/>
        <w:widowControl w:val="0"/>
        <w:numPr>
          <w:ilvl w:val="0"/>
          <w:numId w:val="6"/>
        </w:numPr>
        <w:autoSpaceDE w:val="0"/>
        <w:autoSpaceDN w:val="0"/>
        <w:adjustRightInd w:val="0"/>
        <w:spacing w:line="276" w:lineRule="auto"/>
        <w:ind w:left="0" w:firstLine="0"/>
        <w:jc w:val="both"/>
        <w:rPr>
          <w:rFonts w:asciiTheme="majorHAnsi" w:hAnsiTheme="majorHAnsi" w:cstheme="minorHAnsi"/>
          <w:b/>
          <w:bCs/>
          <w:sz w:val="22"/>
          <w:szCs w:val="22"/>
          <w:u w:val="single"/>
        </w:rPr>
      </w:pPr>
      <w:r w:rsidRPr="000A00CB">
        <w:rPr>
          <w:rFonts w:asciiTheme="majorHAnsi" w:hAnsiTheme="majorHAnsi" w:cstheme="minorHAnsi"/>
          <w:sz w:val="22"/>
          <w:szCs w:val="22"/>
        </w:rPr>
        <w:t>Na hipótese de complementação, o FORNECEDOR deverá fazê-la em conformidade com a indicação do ÓRGÃO GERENCIADOR, no prazo máximo de 02 (dois) dias, contados da notificação por escrito, mantido o preço inicialmente contratado.</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b/>
          <w:bCs/>
          <w:sz w:val="22"/>
          <w:szCs w:val="22"/>
          <w:u w:val="single"/>
        </w:rPr>
        <w:t>CLÁUSULA QUINTA - DA GARANTIA DO MATERIAL</w:t>
      </w:r>
    </w:p>
    <w:p w:rsidR="00451729" w:rsidRPr="000A00CB" w:rsidRDefault="00451729" w:rsidP="007A1ACE">
      <w:pPr>
        <w:autoSpaceDE w:val="0"/>
        <w:autoSpaceDN w:val="0"/>
        <w:adjustRightInd w:val="0"/>
        <w:spacing w:line="276" w:lineRule="auto"/>
        <w:jc w:val="both"/>
        <w:rPr>
          <w:rFonts w:asciiTheme="majorHAnsi" w:eastAsiaTheme="minorHAnsi" w:hAnsiTheme="majorHAnsi" w:cstheme="minorHAnsi"/>
          <w:color w:val="000000"/>
          <w:sz w:val="22"/>
          <w:szCs w:val="22"/>
          <w:lang w:eastAsia="en-US"/>
        </w:rPr>
      </w:pPr>
      <w:r w:rsidRPr="000A00CB">
        <w:rPr>
          <w:rFonts w:asciiTheme="majorHAnsi" w:eastAsiaTheme="minorHAnsi" w:hAnsiTheme="majorHAnsi" w:cstheme="minorHAnsi"/>
          <w:color w:val="000000"/>
          <w:sz w:val="22"/>
          <w:szCs w:val="22"/>
          <w:lang w:eastAsia="en-US"/>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451729" w:rsidRPr="000A00CB" w:rsidRDefault="00451729" w:rsidP="007A1ACE">
      <w:pPr>
        <w:autoSpaceDE w:val="0"/>
        <w:autoSpaceDN w:val="0"/>
        <w:adjustRightInd w:val="0"/>
        <w:spacing w:line="276" w:lineRule="auto"/>
        <w:jc w:val="both"/>
        <w:rPr>
          <w:rFonts w:asciiTheme="majorHAnsi" w:eastAsiaTheme="minorHAnsi" w:hAnsiTheme="majorHAnsi" w:cstheme="minorHAnsi"/>
          <w:b/>
          <w:bCs/>
          <w:color w:val="000000"/>
          <w:sz w:val="22"/>
          <w:szCs w:val="22"/>
          <w:lang w:eastAsia="en-US"/>
        </w:rPr>
      </w:pPr>
    </w:p>
    <w:p w:rsidR="00451729" w:rsidRPr="000A00CB" w:rsidRDefault="00451729" w:rsidP="007A1ACE">
      <w:pPr>
        <w:autoSpaceDE w:val="0"/>
        <w:autoSpaceDN w:val="0"/>
        <w:adjustRightInd w:val="0"/>
        <w:spacing w:line="276" w:lineRule="auto"/>
        <w:jc w:val="both"/>
        <w:rPr>
          <w:rFonts w:asciiTheme="majorHAnsi" w:eastAsiaTheme="minorHAnsi" w:hAnsiTheme="majorHAnsi" w:cstheme="minorHAnsi"/>
          <w:color w:val="000000"/>
          <w:sz w:val="22"/>
          <w:szCs w:val="22"/>
          <w:lang w:eastAsia="en-US"/>
        </w:rPr>
      </w:pPr>
      <w:r w:rsidRPr="000A00CB">
        <w:rPr>
          <w:rFonts w:asciiTheme="majorHAnsi" w:eastAsiaTheme="minorHAnsi" w:hAnsiTheme="majorHAnsi" w:cstheme="minorHAnsi"/>
          <w:color w:val="000000"/>
          <w:sz w:val="22"/>
          <w:szCs w:val="22"/>
          <w:lang w:eastAsia="en-US"/>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0A00CB">
        <w:rPr>
          <w:rFonts w:asciiTheme="majorHAnsi" w:eastAsiaTheme="minorHAnsi" w:hAnsiTheme="majorHAnsi" w:cstheme="minorHAnsi"/>
          <w:bCs/>
          <w:color w:val="000000"/>
          <w:sz w:val="22"/>
          <w:szCs w:val="22"/>
          <w:lang w:eastAsia="en-US"/>
        </w:rPr>
        <w:t xml:space="preserve">Aplicam-se, inclusive, as regras dos artigos 12 e 14 do Código de Defesa do Consumidor, Lei 8.078/90. </w:t>
      </w:r>
    </w:p>
    <w:p w:rsidR="00451729" w:rsidRPr="000A00CB" w:rsidRDefault="00451729" w:rsidP="007A1ACE">
      <w:pPr>
        <w:widowControl w:val="0"/>
        <w:autoSpaceDE w:val="0"/>
        <w:autoSpaceDN w:val="0"/>
        <w:adjustRightInd w:val="0"/>
        <w:spacing w:line="276" w:lineRule="auto"/>
        <w:ind w:left="567"/>
        <w:jc w:val="both"/>
        <w:rPr>
          <w:rFonts w:asciiTheme="majorHAnsi" w:hAnsiTheme="majorHAnsi" w:cstheme="minorHAnsi"/>
          <w:b/>
          <w:bCs/>
          <w:sz w:val="22"/>
          <w:szCs w:val="22"/>
          <w:u w:val="single"/>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u w:val="single"/>
        </w:rPr>
      </w:pPr>
      <w:r w:rsidRPr="000A00CB">
        <w:rPr>
          <w:rFonts w:asciiTheme="majorHAnsi" w:hAnsiTheme="majorHAnsi" w:cstheme="minorHAnsi"/>
          <w:b/>
          <w:bCs/>
          <w:sz w:val="22"/>
          <w:szCs w:val="22"/>
          <w:u w:val="single"/>
        </w:rPr>
        <w:t>CLÁUSULA SEXTA - DA FORMA DE PAGAMENTO</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sz w:val="22"/>
          <w:szCs w:val="22"/>
        </w:rPr>
      </w:pPr>
      <w:r w:rsidRPr="000A00CB">
        <w:rPr>
          <w:rFonts w:asciiTheme="majorHAnsi" w:hAnsiTheme="majorHAnsi" w:cstheme="minorHAnsi"/>
          <w:sz w:val="22"/>
          <w:szCs w:val="22"/>
        </w:rPr>
        <w:t>A Nota Fiscal/Fatura emitida pela Contratada deverá ser entregue, no local a ser indicado pela Secretaria interessada. O documento fiscal deverá ser do estabelecimento que apresentou a proposta vencedora da licitação.</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b/>
          <w:sz w:val="22"/>
          <w:szCs w:val="22"/>
        </w:rPr>
      </w:pPr>
    </w:p>
    <w:p w:rsidR="00451729" w:rsidRPr="00B94B90" w:rsidRDefault="00451729" w:rsidP="00B94B90">
      <w:pPr>
        <w:widowControl w:val="0"/>
        <w:autoSpaceDE w:val="0"/>
        <w:autoSpaceDN w:val="0"/>
        <w:adjustRightInd w:val="0"/>
        <w:spacing w:line="276" w:lineRule="auto"/>
        <w:jc w:val="both"/>
        <w:rPr>
          <w:rFonts w:asciiTheme="majorHAnsi" w:hAnsiTheme="majorHAnsi" w:cstheme="minorHAnsi"/>
          <w:b/>
          <w:sz w:val="22"/>
          <w:szCs w:val="22"/>
        </w:rPr>
      </w:pPr>
      <w:r w:rsidRPr="000A00CB">
        <w:rPr>
          <w:rFonts w:asciiTheme="majorHAnsi" w:hAnsiTheme="majorHAnsi" w:cstheme="minorHAnsi"/>
          <w:b/>
          <w:sz w:val="22"/>
          <w:szCs w:val="22"/>
        </w:rPr>
        <w:t>A Nota Fiscal/Fatura deverá indicar o número da Nota de Empenho.</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sz w:val="22"/>
          <w:szCs w:val="22"/>
        </w:rPr>
      </w:pPr>
      <w:r w:rsidRPr="000A00CB">
        <w:rPr>
          <w:rFonts w:asciiTheme="majorHAnsi" w:hAnsiTheme="majorHAnsi" w:cstheme="minorHAnsi"/>
        </w:rPr>
        <w:t xml:space="preserve">O pagamento referente ao objeto desta licitação será efetuado mensalmente, em </w:t>
      </w:r>
      <w:r w:rsidRPr="000A00CB">
        <w:rPr>
          <w:rFonts w:asciiTheme="majorHAnsi" w:hAnsiTheme="majorHAnsi" w:cstheme="minorHAnsi"/>
          <w:b/>
          <w:color w:val="FF0000"/>
        </w:rPr>
        <w:t>até 30 (trinta) após</w:t>
      </w:r>
      <w:r w:rsidRPr="000A00CB">
        <w:rPr>
          <w:rFonts w:asciiTheme="majorHAnsi" w:hAnsiTheme="majorHAnsi" w:cstheme="minorHAnsi"/>
        </w:rPr>
        <w:t xml:space="preserve"> a emissão da Nota Fiscal / </w:t>
      </w:r>
      <w:proofErr w:type="gramStart"/>
      <w:r w:rsidRPr="000A00CB">
        <w:rPr>
          <w:rFonts w:asciiTheme="majorHAnsi" w:hAnsiTheme="majorHAnsi" w:cstheme="minorHAnsi"/>
        </w:rPr>
        <w:t>Fatura,</w:t>
      </w:r>
      <w:proofErr w:type="gramEnd"/>
      <w:r w:rsidRPr="000A00CB">
        <w:rPr>
          <w:rFonts w:asciiTheme="majorHAnsi" w:hAnsiTheme="majorHAnsi" w:cstheme="minorHAnsi"/>
        </w:rPr>
        <w:t xml:space="preserve"> devidamente atestada pela </w:t>
      </w:r>
      <w:r w:rsidR="007A1ACE" w:rsidRPr="000A00CB">
        <w:rPr>
          <w:rFonts w:asciiTheme="majorHAnsi" w:hAnsiTheme="majorHAnsi" w:cstheme="minorHAnsi"/>
        </w:rPr>
        <w:t>Contratante.</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 Contratada não poderá protocolizar a Nota Fiscal/ Fatura antes do fornecimento do objeto do certame por parte do Contratante.</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As notas fiscais/faturas que apresentarem incorreções serão devolvidas à Contratada e seu vencimento ocorrerá obedecendo ao cronograma acima citado.</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sz w:val="22"/>
          <w:szCs w:val="22"/>
        </w:rPr>
        <w:t>Caso o dia do pagamento coincida aos sábados, domingos, feriados ou pontos facultativos, o mesmo será efetuado no primeiro dia útil subsequente sem qualquer incidência de correção monetária.</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10"/>
          <w:szCs w:val="10"/>
          <w:u w:val="single"/>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10"/>
          <w:szCs w:val="10"/>
          <w:u w:val="single"/>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b/>
          <w:bCs/>
          <w:sz w:val="22"/>
          <w:szCs w:val="22"/>
          <w:u w:val="single"/>
        </w:rPr>
        <w:t>CLÁUSULA SÉTIMA - DO REAJUSTE</w:t>
      </w:r>
    </w:p>
    <w:p w:rsidR="00451729" w:rsidRPr="000A00CB" w:rsidRDefault="00451729" w:rsidP="007A1ACE">
      <w:pPr>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451729" w:rsidRPr="000A00CB" w:rsidRDefault="00451729" w:rsidP="007A1ACE">
      <w:pPr>
        <w:autoSpaceDE w:val="0"/>
        <w:autoSpaceDN w:val="0"/>
        <w:adjustRightInd w:val="0"/>
        <w:spacing w:line="276" w:lineRule="auto"/>
        <w:jc w:val="both"/>
        <w:rPr>
          <w:rFonts w:asciiTheme="majorHAnsi" w:hAnsiTheme="majorHAnsi" w:cstheme="minorHAnsi"/>
          <w:sz w:val="22"/>
          <w:szCs w:val="22"/>
        </w:rPr>
      </w:pPr>
    </w:p>
    <w:p w:rsidR="00451729" w:rsidRPr="000A00CB" w:rsidRDefault="00451729" w:rsidP="007A1ACE">
      <w:pPr>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Mesmo comprovada à ocorrência de situação prevista na alínea “d” do inciso II do art. 65 da Lei n.º 8.666/93, o </w:t>
      </w:r>
      <w:r w:rsidRPr="000A00CB">
        <w:rPr>
          <w:rFonts w:asciiTheme="majorHAnsi" w:hAnsiTheme="majorHAnsi" w:cstheme="minorHAnsi"/>
          <w:b/>
          <w:sz w:val="22"/>
          <w:szCs w:val="22"/>
        </w:rPr>
        <w:t>ÓRGÃO GERENCIADOR</w:t>
      </w:r>
      <w:r w:rsidRPr="000A00CB">
        <w:rPr>
          <w:rFonts w:asciiTheme="majorHAnsi" w:hAnsiTheme="majorHAnsi" w:cstheme="minorHAnsi"/>
          <w:sz w:val="22"/>
          <w:szCs w:val="22"/>
        </w:rPr>
        <w:t>, se julgar conveniente, poderá optar por cancelar a Ata e iniciar outro procedimento licitatório. Comprovada a redução dos preços praticados no mercado nas mesmas condições do registro, e, definido o novo preço máximo a ser pago pelo</w:t>
      </w:r>
      <w:r w:rsidRPr="000A00CB">
        <w:rPr>
          <w:rFonts w:asciiTheme="majorHAnsi" w:hAnsiTheme="majorHAnsi" w:cstheme="minorHAnsi"/>
          <w:b/>
          <w:sz w:val="22"/>
          <w:szCs w:val="22"/>
        </w:rPr>
        <w:t xml:space="preserve"> ÓRGÃO GERENCIADOR,</w:t>
      </w:r>
      <w:r w:rsidRPr="000A00CB">
        <w:rPr>
          <w:rFonts w:asciiTheme="majorHAnsi" w:hAnsiTheme="majorHAnsi" w:cstheme="minorHAnsi"/>
          <w:sz w:val="22"/>
          <w:szCs w:val="22"/>
        </w:rPr>
        <w:t xml:space="preserve"> ao </w:t>
      </w:r>
      <w:r w:rsidRPr="000A00CB">
        <w:rPr>
          <w:rFonts w:asciiTheme="majorHAnsi" w:hAnsiTheme="majorHAnsi" w:cstheme="minorHAnsi"/>
          <w:b/>
          <w:bCs/>
          <w:sz w:val="22"/>
          <w:szCs w:val="22"/>
        </w:rPr>
        <w:t>FORNECEDOR</w:t>
      </w:r>
      <w:r w:rsidRPr="000A00CB">
        <w:rPr>
          <w:rFonts w:asciiTheme="majorHAnsi" w:hAnsiTheme="majorHAnsi" w:cstheme="minorHAnsi"/>
          <w:sz w:val="22"/>
          <w:szCs w:val="22"/>
        </w:rPr>
        <w:t xml:space="preserve"> registrados serão convocados para alteração, por aditamento, do preço da Ata.</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b/>
          <w:bCs/>
          <w:sz w:val="22"/>
          <w:szCs w:val="22"/>
          <w:u w:val="single"/>
        </w:rPr>
        <w:t>CLÁUSULA OITAVA – DA ALTERAÇÃO</w:t>
      </w: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 Ata de Registro de Preços poderá sofrer alterações, obedecidas às disposições contidas no Art. 65 da Lei nº 8.666/93.</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Quando o preço inicialmente registrado, por motivo superveniente, tornar-se superior ao preço praticado no mercado, a PREFEITURA MUNICIPAL DE BARRA DO TURVO deverá:</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 convocar o fornecedor visando à negociação para redução de preços e sua adequação ao praticado no mercado;</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b) frustrada a negociação, o fornecedor será liberado do compromisso assumido; e </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c) convocar os demais fornecedores visando igual oportunidade de negociação.</w:t>
      </w:r>
    </w:p>
    <w:p w:rsidR="00451729" w:rsidRPr="000A00CB" w:rsidRDefault="00451729" w:rsidP="007A1ACE">
      <w:pPr>
        <w:pStyle w:val="WW-Corpodetexto2"/>
        <w:spacing w:line="276" w:lineRule="auto"/>
        <w:ind w:left="567"/>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Quando o preço de mercado tornar-se superior aos preços registrados e o fornecedor, mediante requerimento devidamente comprovado, não puder cumprir o compromisso, a PREFEITURA MUNICIPAL DE BARRA DO TURVO poderá:</w:t>
      </w:r>
    </w:p>
    <w:p w:rsidR="00451729" w:rsidRPr="000A00CB" w:rsidRDefault="00451729" w:rsidP="007A1ACE">
      <w:pPr>
        <w:pStyle w:val="WW-Corpodetexto2"/>
        <w:spacing w:line="276" w:lineRule="auto"/>
        <w:ind w:left="567"/>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 acatar pedido de reajuste dos preços, mediante aprovação do requerimento devidamente acompanhado das devidas comprovações;</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b) liberar o fornecedor do compromisso assumido, sem aplicação da penalidade, confirmando a veracidade dos motivos e comprovantes apresentados, e se a comunicação ocorrer antes do pedido de execução; e</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c)</w:t>
      </w:r>
      <w:r w:rsidRPr="000A00CB">
        <w:rPr>
          <w:rFonts w:asciiTheme="majorHAnsi" w:hAnsiTheme="majorHAnsi" w:cstheme="minorHAnsi"/>
          <w:b/>
          <w:sz w:val="22"/>
          <w:szCs w:val="22"/>
        </w:rPr>
        <w:t xml:space="preserve"> </w:t>
      </w:r>
      <w:r w:rsidRPr="000A00CB">
        <w:rPr>
          <w:rFonts w:asciiTheme="majorHAnsi" w:hAnsiTheme="majorHAnsi" w:cstheme="minorHAnsi"/>
          <w:sz w:val="22"/>
          <w:szCs w:val="22"/>
        </w:rPr>
        <w:t>convocar os demais fornecedores visando igual oportunidade de negociação.</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0A00CB" w:rsidRDefault="00451729" w:rsidP="007A1ACE">
      <w:pPr>
        <w:pStyle w:val="WW-Corpodetexto2"/>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Não havendo êxito nas negociações, a PREFEITURA MUNICIPAL DE BARRA DO TURVO deverá proceder à revogação da ATA DE REGISTRO DE PREÇOS, adotando as medidas cabíveis para obtenção da contratação mais vantajosa.</w:t>
      </w:r>
    </w:p>
    <w:p w:rsidR="00451729" w:rsidRPr="000A00CB" w:rsidRDefault="00451729" w:rsidP="007A1ACE">
      <w:pPr>
        <w:pStyle w:val="WW-Corpodetexto2"/>
        <w:spacing w:line="276" w:lineRule="auto"/>
        <w:jc w:val="both"/>
        <w:rPr>
          <w:rFonts w:asciiTheme="majorHAnsi" w:hAnsiTheme="majorHAnsi" w:cstheme="minorHAnsi"/>
          <w:sz w:val="22"/>
          <w:szCs w:val="22"/>
        </w:rPr>
      </w:pPr>
    </w:p>
    <w:p w:rsidR="00451729" w:rsidRPr="00B94B90" w:rsidRDefault="00451729" w:rsidP="00B94B90">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b/>
          <w:bCs/>
          <w:sz w:val="22"/>
          <w:szCs w:val="22"/>
          <w:u w:val="single"/>
        </w:rPr>
        <w:t xml:space="preserve">CLÁUSULA NONA - DOS DIREITOS E DAS OBRIGAÇÕES, </w:t>
      </w:r>
      <w:r w:rsidRPr="000A00CB">
        <w:rPr>
          <w:rFonts w:asciiTheme="majorHAnsi" w:hAnsiTheme="majorHAnsi" w:cstheme="minorHAnsi"/>
          <w:b/>
          <w:sz w:val="22"/>
          <w:szCs w:val="22"/>
          <w:u w:val="single"/>
        </w:rPr>
        <w:t>DOS DIREITOS</w:t>
      </w:r>
      <w:r w:rsidRPr="000A00CB">
        <w:rPr>
          <w:rFonts w:asciiTheme="majorHAnsi" w:hAnsiTheme="majorHAnsi" w:cstheme="minorHAnsi"/>
          <w:b/>
          <w:sz w:val="22"/>
          <w:szCs w:val="22"/>
        </w:rPr>
        <w:t>:</w:t>
      </w:r>
    </w:p>
    <w:p w:rsidR="00451729" w:rsidRPr="000A00CB" w:rsidRDefault="00451729" w:rsidP="000F1C8C">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Constituem direitos </w:t>
      </w:r>
      <w:proofErr w:type="gramStart"/>
      <w:r w:rsidRPr="000A00CB">
        <w:rPr>
          <w:rFonts w:asciiTheme="majorHAnsi" w:hAnsiTheme="majorHAnsi" w:cstheme="minorHAnsi"/>
          <w:sz w:val="22"/>
          <w:szCs w:val="22"/>
        </w:rPr>
        <w:t>do ÓRGÃO GERENCIADOR receber</w:t>
      </w:r>
      <w:proofErr w:type="gramEnd"/>
      <w:r w:rsidRPr="000A00CB">
        <w:rPr>
          <w:rFonts w:asciiTheme="majorHAnsi" w:hAnsiTheme="majorHAnsi" w:cstheme="minorHAnsi"/>
          <w:sz w:val="22"/>
          <w:szCs w:val="22"/>
        </w:rPr>
        <w:t xml:space="preserve"> o objeto nas condições avençadas e do DETENTOR DA ATA perceber o valor ajustado na forma e no prazo convencionados.</w:t>
      </w:r>
      <w:r w:rsidRPr="000A00CB">
        <w:rPr>
          <w:rFonts w:asciiTheme="majorHAnsi" w:hAnsiTheme="majorHAnsi" w:cstheme="minorHAnsi"/>
          <w:sz w:val="22"/>
          <w:szCs w:val="22"/>
        </w:rPr>
        <w:tab/>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sz w:val="22"/>
          <w:szCs w:val="22"/>
        </w:rPr>
      </w:pPr>
      <w:r w:rsidRPr="000A00CB">
        <w:rPr>
          <w:rFonts w:asciiTheme="majorHAnsi" w:hAnsiTheme="majorHAnsi" w:cstheme="minorHAnsi"/>
          <w:b/>
          <w:sz w:val="22"/>
          <w:szCs w:val="22"/>
        </w:rPr>
        <w:t>DAS OBRIGAÇÕES:</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10"/>
          <w:szCs w:val="10"/>
        </w:rPr>
      </w:pPr>
    </w:p>
    <w:p w:rsidR="00451729" w:rsidRPr="000A00CB" w:rsidRDefault="00451729" w:rsidP="000F1C8C">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Constituem obrigações do ÓRGÃO GERENCIADOR</w:t>
      </w:r>
    </w:p>
    <w:p w:rsidR="00451729" w:rsidRPr="000F1C8C" w:rsidRDefault="00451729" w:rsidP="007A1ACE">
      <w:pPr>
        <w:pStyle w:val="PargrafodaLista"/>
        <w:widowControl w:val="0"/>
        <w:numPr>
          <w:ilvl w:val="0"/>
          <w:numId w:val="1"/>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efetuar</w:t>
      </w:r>
      <w:proofErr w:type="gramEnd"/>
      <w:r w:rsidRPr="000A00CB">
        <w:rPr>
          <w:rFonts w:asciiTheme="majorHAnsi" w:hAnsiTheme="majorHAnsi" w:cstheme="minorHAnsi"/>
          <w:sz w:val="22"/>
          <w:szCs w:val="22"/>
        </w:rPr>
        <w:t xml:space="preserve"> o pagamento ajustado; </w:t>
      </w:r>
    </w:p>
    <w:p w:rsidR="00451729" w:rsidRPr="000F1C8C" w:rsidRDefault="00451729" w:rsidP="007A1ACE">
      <w:pPr>
        <w:pStyle w:val="PargrafodaLista"/>
        <w:widowControl w:val="0"/>
        <w:numPr>
          <w:ilvl w:val="0"/>
          <w:numId w:val="1"/>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dar</w:t>
      </w:r>
      <w:proofErr w:type="gramEnd"/>
      <w:r w:rsidRPr="000A00CB">
        <w:rPr>
          <w:rFonts w:asciiTheme="majorHAnsi" w:hAnsiTheme="majorHAnsi" w:cstheme="minorHAnsi"/>
          <w:sz w:val="22"/>
          <w:szCs w:val="22"/>
        </w:rPr>
        <w:t xml:space="preserve"> ao DETENTOR DA ATA as condições necessárias à regular execução da Ata de Registro de Preços;</w:t>
      </w:r>
    </w:p>
    <w:p w:rsidR="00451729" w:rsidRPr="000F1C8C" w:rsidRDefault="00451729" w:rsidP="007A1ACE">
      <w:pPr>
        <w:pStyle w:val="PargrafodaLista"/>
        <w:widowControl w:val="0"/>
        <w:numPr>
          <w:ilvl w:val="0"/>
          <w:numId w:val="1"/>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prestar</w:t>
      </w:r>
      <w:proofErr w:type="gramEnd"/>
      <w:r w:rsidRPr="000A00CB">
        <w:rPr>
          <w:rFonts w:asciiTheme="majorHAnsi" w:hAnsiTheme="majorHAnsi" w:cstheme="minorHAnsi"/>
          <w:sz w:val="22"/>
          <w:szCs w:val="22"/>
        </w:rPr>
        <w:t xml:space="preserve"> ao DETENTOR DA ATA todos os esclarecimentos necessários para o fornecimento;</w:t>
      </w:r>
    </w:p>
    <w:p w:rsidR="00451729" w:rsidRPr="000A00CB" w:rsidRDefault="00451729" w:rsidP="007A1ACE">
      <w:pPr>
        <w:pStyle w:val="PargrafodaLista"/>
        <w:widowControl w:val="0"/>
        <w:numPr>
          <w:ilvl w:val="0"/>
          <w:numId w:val="1"/>
        </w:numPr>
        <w:autoSpaceDE w:val="0"/>
        <w:autoSpaceDN w:val="0"/>
        <w:adjustRightInd w:val="0"/>
        <w:spacing w:line="276" w:lineRule="auto"/>
        <w:ind w:left="0" w:firstLine="0"/>
        <w:jc w:val="both"/>
        <w:rPr>
          <w:rFonts w:asciiTheme="majorHAnsi" w:hAnsiTheme="majorHAnsi" w:cstheme="minorHAnsi"/>
          <w:sz w:val="22"/>
          <w:szCs w:val="22"/>
        </w:rPr>
      </w:pPr>
      <w:r w:rsidRPr="000A00CB">
        <w:rPr>
          <w:rFonts w:asciiTheme="majorHAnsi" w:hAnsiTheme="majorHAnsi" w:cstheme="minorHAnsi"/>
          <w:sz w:val="22"/>
          <w:szCs w:val="22"/>
        </w:rPr>
        <w:t>Notificar por escrito à licitante vencedora, a ocorrência de eventuais imperfeições no curso do fornecimento dos produtos, fixando prazo para a sua correção.</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Constituem obrigações do DETENTOR DA ATA:</w:t>
      </w: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fornecer</w:t>
      </w:r>
      <w:proofErr w:type="gramEnd"/>
      <w:r w:rsidRPr="000A00CB">
        <w:rPr>
          <w:rFonts w:asciiTheme="majorHAnsi" w:hAnsiTheme="majorHAnsi" w:cstheme="minorHAnsi"/>
          <w:sz w:val="22"/>
          <w:szCs w:val="22"/>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r w:rsidRPr="000A00CB">
        <w:rPr>
          <w:rFonts w:asciiTheme="majorHAnsi" w:hAnsiTheme="majorHAnsi" w:cstheme="minorHAnsi"/>
          <w:sz w:val="22"/>
          <w:szCs w:val="22"/>
        </w:rPr>
        <w:t>Prestar garantia a partir do termo de aceite dos itens, durante o qual correrão por sua conta as despesas de qualquer natureza;</w:t>
      </w: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r w:rsidRPr="000A00CB">
        <w:rPr>
          <w:rFonts w:asciiTheme="majorHAnsi" w:hAnsiTheme="majorHAnsi" w:cstheme="minorHAnsi"/>
          <w:sz w:val="22"/>
          <w:szCs w:val="22"/>
        </w:rPr>
        <w:t>Prover o adequado transporte do objeto da presente licitação;</w:t>
      </w: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manter</w:t>
      </w:r>
      <w:proofErr w:type="gramEnd"/>
      <w:r w:rsidRPr="000A00CB">
        <w:rPr>
          <w:rFonts w:asciiTheme="majorHAnsi" w:hAnsiTheme="majorHAnsi" w:cstheme="minorHAnsi"/>
          <w:sz w:val="22"/>
          <w:szCs w:val="22"/>
        </w:rPr>
        <w:t xml:space="preserve"> durante toda a execução da Ata de Registro de Preços, em compatibilidade com as obrigações por ele assumidas, todas as condições de habilitação e qualificação exigidas na licitação;</w:t>
      </w: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apresentar</w:t>
      </w:r>
      <w:proofErr w:type="gramEnd"/>
      <w:r w:rsidRPr="000A00CB">
        <w:rPr>
          <w:rFonts w:asciiTheme="majorHAnsi" w:hAnsiTheme="majorHAnsi" w:cstheme="minorHAnsi"/>
          <w:sz w:val="22"/>
          <w:szCs w:val="22"/>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assumir</w:t>
      </w:r>
      <w:proofErr w:type="gramEnd"/>
      <w:r w:rsidRPr="000A00CB">
        <w:rPr>
          <w:rFonts w:asciiTheme="majorHAnsi" w:hAnsiTheme="majorHAnsi" w:cstheme="minorHAnsi"/>
          <w:sz w:val="22"/>
          <w:szCs w:val="22"/>
        </w:rPr>
        <w:t xml:space="preserve"> inteira responsabilidade pelas obrigações fiscais decorrentes da execução da presente Ata de Registro de Preços;</w:t>
      </w:r>
    </w:p>
    <w:p w:rsidR="00451729" w:rsidRPr="000A00CB"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comunicar</w:t>
      </w:r>
      <w:proofErr w:type="gramEnd"/>
      <w:r w:rsidRPr="000A00CB">
        <w:rPr>
          <w:rFonts w:asciiTheme="majorHAnsi" w:hAnsiTheme="majorHAnsi" w:cstheme="minorHAnsi"/>
          <w:sz w:val="22"/>
          <w:szCs w:val="22"/>
        </w:rPr>
        <w:t xml:space="preserve"> ao ÓRGÃO GERENCIADOR no prazo de 48 (quarenta e oito) horas qualquer ocorrência anormal, que impeça o fornecimento;</w:t>
      </w:r>
    </w:p>
    <w:p w:rsidR="00451729" w:rsidRPr="000A00CB" w:rsidRDefault="00451729" w:rsidP="007A1ACE">
      <w:pPr>
        <w:pStyle w:val="PargrafodaLista"/>
        <w:spacing w:line="276" w:lineRule="auto"/>
        <w:ind w:left="567"/>
        <w:rPr>
          <w:rFonts w:asciiTheme="majorHAnsi" w:hAnsiTheme="majorHAnsi" w:cstheme="minorHAnsi"/>
          <w:sz w:val="22"/>
          <w:szCs w:val="22"/>
        </w:rPr>
      </w:pP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cumprir</w:t>
      </w:r>
      <w:proofErr w:type="gramEnd"/>
      <w:r w:rsidRPr="000A00CB">
        <w:rPr>
          <w:rFonts w:asciiTheme="majorHAnsi" w:hAnsiTheme="majorHAnsi" w:cstheme="minorHAnsi"/>
          <w:sz w:val="22"/>
          <w:szCs w:val="22"/>
        </w:rPr>
        <w:t xml:space="preserve"> todas as orientações do ÓRGÃO GERENCIADOR para o fiel cumprimento do objeto licitado;</w:t>
      </w: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não</w:t>
      </w:r>
      <w:proofErr w:type="gramEnd"/>
      <w:r w:rsidRPr="000A00CB">
        <w:rPr>
          <w:rFonts w:asciiTheme="majorHAnsi" w:hAnsiTheme="majorHAnsi" w:cstheme="minorHAnsi"/>
          <w:sz w:val="22"/>
          <w:szCs w:val="22"/>
        </w:rPr>
        <w:t xml:space="preserve"> transferir, total ou parcialmente, o objeto desta Ata de Registro de Preços para terceiros;</w:t>
      </w:r>
    </w:p>
    <w:p w:rsidR="00451729" w:rsidRPr="004863A4"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sujeitar</w:t>
      </w:r>
      <w:proofErr w:type="gramEnd"/>
      <w:r w:rsidRPr="000A00CB">
        <w:rPr>
          <w:rFonts w:asciiTheme="majorHAnsi" w:hAnsiTheme="majorHAnsi" w:cstheme="minorHAnsi"/>
          <w:sz w:val="22"/>
          <w:szCs w:val="22"/>
        </w:rPr>
        <w:t>-se a mais ampla e irrestrita fiscalização por parte do ÓRGÃO GERENCIADOR, prestando todos os esclarecimentos solicitados e atendendo às reclamações, caso ocorram;</w:t>
      </w:r>
    </w:p>
    <w:p w:rsidR="00451729" w:rsidRPr="000A00CB" w:rsidRDefault="00451729" w:rsidP="007A1ACE">
      <w:pPr>
        <w:pStyle w:val="PargrafodaLista"/>
        <w:widowControl w:val="0"/>
        <w:numPr>
          <w:ilvl w:val="0"/>
          <w:numId w:val="2"/>
        </w:numPr>
        <w:autoSpaceDE w:val="0"/>
        <w:autoSpaceDN w:val="0"/>
        <w:adjustRightInd w:val="0"/>
        <w:spacing w:line="276" w:lineRule="auto"/>
        <w:ind w:left="0" w:firstLine="0"/>
        <w:jc w:val="both"/>
        <w:rPr>
          <w:rFonts w:asciiTheme="majorHAnsi" w:hAnsiTheme="majorHAnsi" w:cstheme="minorHAnsi"/>
          <w:b/>
          <w:bCs/>
          <w:sz w:val="22"/>
          <w:szCs w:val="22"/>
          <w:u w:val="single"/>
        </w:rPr>
      </w:pPr>
      <w:proofErr w:type="gramStart"/>
      <w:r w:rsidRPr="000A00CB">
        <w:rPr>
          <w:rFonts w:asciiTheme="majorHAnsi" w:hAnsiTheme="majorHAnsi" w:cstheme="minorHAnsi"/>
          <w:sz w:val="22"/>
          <w:szCs w:val="22"/>
        </w:rPr>
        <w:t>aceitar</w:t>
      </w:r>
      <w:proofErr w:type="gramEnd"/>
      <w:r w:rsidRPr="000A00CB">
        <w:rPr>
          <w:rFonts w:asciiTheme="majorHAnsi" w:hAnsiTheme="majorHAnsi" w:cstheme="minorHAnsi"/>
          <w:sz w:val="22"/>
          <w:szCs w:val="22"/>
        </w:rPr>
        <w:t xml:space="preserve">, nas mesmas condições contratuais, acréscimos ou supressões que se fizerem necessárias, em até 25% (vinte e cinco por cento) do valor inicial da Ata de Registro de Preços, facultada a supressão </w:t>
      </w:r>
      <w:r w:rsidRPr="000A00CB">
        <w:rPr>
          <w:rFonts w:asciiTheme="majorHAnsi" w:hAnsiTheme="majorHAnsi" w:cstheme="minorHAnsi"/>
          <w:sz w:val="22"/>
          <w:szCs w:val="22"/>
        </w:rPr>
        <w:lastRenderedPageBreak/>
        <w:t>além desse limite.</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b/>
          <w:bCs/>
          <w:sz w:val="22"/>
          <w:szCs w:val="22"/>
          <w:u w:val="single"/>
        </w:rPr>
        <w:t>CLÁUSULA DÉCIMA - SANÇÕES ADMINISTRATIVAS</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Os participantes que ensejarem no retardamento da execução do certame, não </w:t>
      </w:r>
      <w:proofErr w:type="gramStart"/>
      <w:r w:rsidRPr="000A00CB">
        <w:rPr>
          <w:rFonts w:asciiTheme="majorHAnsi" w:hAnsiTheme="majorHAnsi" w:cstheme="minorHAnsi"/>
          <w:sz w:val="22"/>
          <w:szCs w:val="22"/>
        </w:rPr>
        <w:t>mantiverem</w:t>
      </w:r>
      <w:proofErr w:type="gramEnd"/>
      <w:r w:rsidRPr="000A00CB">
        <w:rPr>
          <w:rFonts w:asciiTheme="majorHAnsi" w:hAnsiTheme="majorHAnsi" w:cstheme="minorHAnsi"/>
          <w:sz w:val="22"/>
          <w:szCs w:val="22"/>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Nos termos do art. 87 da Lei nº 8.666/93, pela inexecução total ou parcial da Ata, a Detentora da Ata, garantida a prévia defesa, ficará sujeita às seguintes sanções:</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pStyle w:val="PargrafodaLista"/>
        <w:widowControl w:val="0"/>
        <w:numPr>
          <w:ilvl w:val="0"/>
          <w:numId w:val="3"/>
        </w:numPr>
        <w:autoSpaceDE w:val="0"/>
        <w:autoSpaceDN w:val="0"/>
        <w:adjustRightInd w:val="0"/>
        <w:spacing w:line="276" w:lineRule="auto"/>
        <w:ind w:left="0" w:firstLine="0"/>
        <w:jc w:val="both"/>
        <w:rPr>
          <w:rFonts w:asciiTheme="majorHAnsi" w:hAnsiTheme="majorHAnsi" w:cstheme="minorHAnsi"/>
          <w:sz w:val="22"/>
          <w:szCs w:val="22"/>
          <w:shd w:val="clear" w:color="auto" w:fill="FFFF00"/>
        </w:rPr>
      </w:pPr>
      <w:proofErr w:type="gramStart"/>
      <w:r w:rsidRPr="000A00CB">
        <w:rPr>
          <w:rFonts w:asciiTheme="majorHAnsi" w:hAnsiTheme="majorHAnsi" w:cstheme="minorHAnsi"/>
          <w:sz w:val="22"/>
          <w:szCs w:val="22"/>
        </w:rPr>
        <w:t>advertência</w:t>
      </w:r>
      <w:proofErr w:type="gramEnd"/>
      <w:r w:rsidRPr="000A00CB">
        <w:rPr>
          <w:rFonts w:asciiTheme="majorHAnsi" w:hAnsiTheme="majorHAnsi" w:cstheme="minorHAnsi"/>
          <w:sz w:val="22"/>
          <w:szCs w:val="22"/>
        </w:rPr>
        <w:t>, por escrito, sempre que ocorrer pequenas irregularidades, para as quais haja concorrido;</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shd w:val="clear" w:color="auto" w:fill="FFFF00"/>
        </w:rPr>
      </w:pPr>
    </w:p>
    <w:p w:rsidR="00451729" w:rsidRPr="000A00CB" w:rsidRDefault="00451729" w:rsidP="007A1ACE">
      <w:pPr>
        <w:pStyle w:val="PargrafodaLista"/>
        <w:widowControl w:val="0"/>
        <w:numPr>
          <w:ilvl w:val="0"/>
          <w:numId w:val="3"/>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multa</w:t>
      </w:r>
      <w:proofErr w:type="gramEnd"/>
      <w:r w:rsidRPr="000A00CB">
        <w:rPr>
          <w:rFonts w:asciiTheme="majorHAnsi" w:hAnsiTheme="majorHAnsi" w:cstheme="minorHAnsi"/>
          <w:sz w:val="22"/>
          <w:szCs w:val="22"/>
        </w:rPr>
        <w:t>, na forma prevista neste instrumento convocatório ou na Ata de Registro de Preços:</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pStyle w:val="PargrafodaLista"/>
        <w:widowControl w:val="0"/>
        <w:numPr>
          <w:ilvl w:val="0"/>
          <w:numId w:val="3"/>
        </w:numPr>
        <w:autoSpaceDE w:val="0"/>
        <w:autoSpaceDN w:val="0"/>
        <w:adjustRightInd w:val="0"/>
        <w:spacing w:line="276" w:lineRule="auto"/>
        <w:ind w:left="0" w:firstLine="0"/>
        <w:jc w:val="both"/>
        <w:rPr>
          <w:rFonts w:asciiTheme="majorHAnsi" w:hAnsiTheme="majorHAnsi" w:cstheme="minorHAnsi"/>
          <w:sz w:val="22"/>
          <w:szCs w:val="22"/>
        </w:rPr>
      </w:pPr>
      <w:r w:rsidRPr="000A00CB">
        <w:rPr>
          <w:rFonts w:asciiTheme="majorHAnsi" w:hAnsiTheme="majorHAnsi" w:cstheme="minorHAnsi"/>
          <w:sz w:val="22"/>
          <w:szCs w:val="22"/>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pStyle w:val="PargrafodaLista"/>
        <w:widowControl w:val="0"/>
        <w:numPr>
          <w:ilvl w:val="0"/>
          <w:numId w:val="3"/>
        </w:numPr>
        <w:autoSpaceDE w:val="0"/>
        <w:autoSpaceDN w:val="0"/>
        <w:adjustRightInd w:val="0"/>
        <w:spacing w:line="276" w:lineRule="auto"/>
        <w:ind w:left="0" w:firstLine="0"/>
        <w:jc w:val="both"/>
        <w:rPr>
          <w:rFonts w:asciiTheme="majorHAnsi" w:hAnsiTheme="majorHAnsi" w:cstheme="minorHAnsi"/>
          <w:b/>
          <w:sz w:val="22"/>
          <w:szCs w:val="22"/>
          <w:u w:val="single"/>
        </w:rPr>
      </w:pPr>
      <w:r w:rsidRPr="000A00CB">
        <w:rPr>
          <w:rFonts w:asciiTheme="majorHAnsi" w:hAnsiTheme="majorHAnsi" w:cstheme="minorHAnsi"/>
          <w:sz w:val="22"/>
          <w:szCs w:val="22"/>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Os licitantes sujeitar-se-ão à imposição de </w:t>
      </w:r>
      <w:r w:rsidRPr="000A00CB">
        <w:rPr>
          <w:rFonts w:asciiTheme="majorHAnsi" w:hAnsiTheme="majorHAnsi" w:cstheme="minorHAnsi"/>
          <w:b/>
          <w:sz w:val="22"/>
          <w:szCs w:val="22"/>
        </w:rPr>
        <w:t>multa correspondente a até 2% (dois por cento) do valor da proposta</w:t>
      </w:r>
      <w:r w:rsidRPr="000A00CB">
        <w:rPr>
          <w:rFonts w:asciiTheme="majorHAnsi" w:hAnsiTheme="majorHAnsi" w:cstheme="minorHAnsi"/>
          <w:sz w:val="22"/>
          <w:szCs w:val="22"/>
        </w:rPr>
        <w:t xml:space="preserve"> se, por ato ou omissão de seu representante, provocar tumulto na sessão de pregão ou retardar o procedimento licitatório, ou ainda, desistir do lance ofertado.</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b/>
          <w:sz w:val="22"/>
          <w:szCs w:val="22"/>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0A00CB">
        <w:rPr>
          <w:rFonts w:asciiTheme="majorHAnsi" w:hAnsiTheme="majorHAnsi" w:cstheme="minorHAnsi"/>
          <w:b/>
          <w:sz w:val="22"/>
          <w:szCs w:val="22"/>
        </w:rPr>
        <w:t>à</w:t>
      </w:r>
      <w:proofErr w:type="gramEnd"/>
      <w:r w:rsidRPr="000A00CB">
        <w:rPr>
          <w:rFonts w:asciiTheme="majorHAnsi" w:hAnsiTheme="majorHAnsi" w:cstheme="minorHAnsi"/>
          <w:b/>
          <w:sz w:val="22"/>
          <w:szCs w:val="22"/>
        </w:rPr>
        <w:t xml:space="preserve"> ela, cominada com a aplicação de suspensão temporária para licitar e contratar com a Municipalidade e/ou declaração de inidoneidade, conforme previsto pelo artigo 7º da Lei Federal nº 10.520/02 (LC nº 123/06, art. 43, § 2º).</w:t>
      </w:r>
    </w:p>
    <w:p w:rsidR="00451729" w:rsidRPr="000A00CB" w:rsidRDefault="00451729" w:rsidP="007A1ACE">
      <w:pPr>
        <w:pStyle w:val="PargrafodaLista"/>
        <w:spacing w:line="276" w:lineRule="auto"/>
        <w:ind w:left="0"/>
        <w:rPr>
          <w:rFonts w:asciiTheme="majorHAnsi" w:hAnsiTheme="majorHAnsi" w:cstheme="minorHAnsi"/>
          <w:b/>
          <w:sz w:val="22"/>
          <w:szCs w:val="22"/>
        </w:rPr>
      </w:pPr>
    </w:p>
    <w:p w:rsidR="00451729" w:rsidRPr="000F1C8C" w:rsidRDefault="00451729" w:rsidP="000F1C8C">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b/>
          <w:sz w:val="22"/>
          <w:szCs w:val="22"/>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0A00CB">
        <w:rPr>
          <w:rFonts w:asciiTheme="majorHAnsi" w:hAnsiTheme="majorHAnsi" w:cstheme="minorHAnsi"/>
          <w:b/>
          <w:sz w:val="22"/>
          <w:szCs w:val="22"/>
        </w:rPr>
        <w:t>às</w:t>
      </w:r>
      <w:proofErr w:type="gramEnd"/>
      <w:r w:rsidRPr="000A00CB">
        <w:rPr>
          <w:rFonts w:asciiTheme="majorHAnsi" w:hAnsiTheme="majorHAnsi" w:cstheme="minorHAnsi"/>
          <w:b/>
          <w:sz w:val="22"/>
          <w:szCs w:val="22"/>
        </w:rPr>
        <w:t xml:space="preserve"> </w:t>
      </w:r>
      <w:r w:rsidRPr="000A00CB">
        <w:rPr>
          <w:rFonts w:asciiTheme="majorHAnsi" w:hAnsiTheme="majorHAnsi" w:cstheme="minorHAnsi"/>
          <w:b/>
          <w:sz w:val="22"/>
          <w:szCs w:val="22"/>
        </w:rPr>
        <w:lastRenderedPageBreak/>
        <w:t>seguintes penalidades:</w:t>
      </w:r>
    </w:p>
    <w:p w:rsidR="00451729" w:rsidRPr="000F1C8C" w:rsidRDefault="00451729" w:rsidP="007A1ACE">
      <w:pPr>
        <w:pStyle w:val="PargrafodaLista"/>
        <w:widowControl w:val="0"/>
        <w:numPr>
          <w:ilvl w:val="0"/>
          <w:numId w:val="4"/>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multa</w:t>
      </w:r>
      <w:proofErr w:type="gramEnd"/>
      <w:r w:rsidRPr="000A00CB">
        <w:rPr>
          <w:rFonts w:asciiTheme="majorHAnsi" w:hAnsiTheme="majorHAnsi" w:cstheme="minorHAnsi"/>
          <w:sz w:val="22"/>
          <w:szCs w:val="22"/>
        </w:rPr>
        <w:t xml:space="preserve"> de 20% (vinte por cento) do valor adjudicado à ela;</w:t>
      </w:r>
    </w:p>
    <w:p w:rsidR="00451729" w:rsidRPr="000A00CB" w:rsidRDefault="00451729" w:rsidP="007A1ACE">
      <w:pPr>
        <w:pStyle w:val="PargrafodaLista"/>
        <w:widowControl w:val="0"/>
        <w:numPr>
          <w:ilvl w:val="0"/>
          <w:numId w:val="4"/>
        </w:numPr>
        <w:autoSpaceDE w:val="0"/>
        <w:autoSpaceDN w:val="0"/>
        <w:adjustRightInd w:val="0"/>
        <w:spacing w:line="276" w:lineRule="auto"/>
        <w:ind w:left="0" w:firstLine="0"/>
        <w:jc w:val="both"/>
        <w:rPr>
          <w:rFonts w:asciiTheme="majorHAnsi" w:hAnsiTheme="majorHAnsi" w:cstheme="minorHAnsi"/>
          <w:b/>
          <w:sz w:val="22"/>
          <w:szCs w:val="22"/>
        </w:rPr>
      </w:pPr>
      <w:proofErr w:type="gramStart"/>
      <w:r w:rsidRPr="000A00CB">
        <w:rPr>
          <w:rFonts w:asciiTheme="majorHAnsi" w:hAnsiTheme="majorHAnsi" w:cstheme="minorHAnsi"/>
          <w:sz w:val="22"/>
          <w:szCs w:val="22"/>
        </w:rPr>
        <w:t>a</w:t>
      </w:r>
      <w:proofErr w:type="gramEnd"/>
      <w:r w:rsidRPr="000A00CB">
        <w:rPr>
          <w:rFonts w:asciiTheme="majorHAnsi" w:hAnsiTheme="majorHAnsi" w:cstheme="minorHAnsi"/>
          <w:sz w:val="22"/>
          <w:szCs w:val="22"/>
        </w:rPr>
        <w:t xml:space="preserve"> aplicação de suspensão temporária para licitar e contratar com a Municipalidade e/ou declaração de inidoneidade, conforme previsto pelo artigo 7º da Lei Federal nº 10.520/02.</w:t>
      </w:r>
    </w:p>
    <w:p w:rsidR="00451729" w:rsidRPr="000A00CB" w:rsidRDefault="00451729" w:rsidP="007A1ACE">
      <w:pPr>
        <w:pStyle w:val="PargrafodaLista"/>
        <w:spacing w:line="276" w:lineRule="auto"/>
        <w:ind w:left="0"/>
        <w:rPr>
          <w:rFonts w:asciiTheme="majorHAnsi" w:hAnsiTheme="majorHAnsi" w:cstheme="minorHAnsi"/>
          <w:b/>
          <w:sz w:val="22"/>
          <w:szCs w:val="22"/>
        </w:rPr>
      </w:pPr>
    </w:p>
    <w:p w:rsidR="00451729" w:rsidRPr="000A00CB" w:rsidRDefault="00451729" w:rsidP="000F1C8C">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b/>
          <w:sz w:val="22"/>
          <w:szCs w:val="22"/>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451729" w:rsidRPr="000A00CB" w:rsidRDefault="00451729" w:rsidP="007A1ACE">
      <w:pPr>
        <w:pStyle w:val="PargrafodaLista"/>
        <w:widowControl w:val="0"/>
        <w:numPr>
          <w:ilvl w:val="0"/>
          <w:numId w:val="5"/>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atraso</w:t>
      </w:r>
      <w:proofErr w:type="gramEnd"/>
      <w:r w:rsidRPr="000A00CB">
        <w:rPr>
          <w:rFonts w:asciiTheme="majorHAnsi" w:hAnsiTheme="majorHAnsi" w:cstheme="minorHAnsi"/>
          <w:sz w:val="22"/>
          <w:szCs w:val="22"/>
        </w:rPr>
        <w:t xml:space="preserve"> de até 30 (trinta) dias, multa de 1% (um por cento) do valor total da Nota de Empenho ao dia; e;</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10"/>
          <w:szCs w:val="10"/>
        </w:rPr>
      </w:pPr>
    </w:p>
    <w:p w:rsidR="00451729" w:rsidRPr="000F1C8C" w:rsidRDefault="00451729" w:rsidP="007A1ACE">
      <w:pPr>
        <w:pStyle w:val="PargrafodaLista"/>
        <w:widowControl w:val="0"/>
        <w:numPr>
          <w:ilvl w:val="0"/>
          <w:numId w:val="5"/>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atraso</w:t>
      </w:r>
      <w:proofErr w:type="gramEnd"/>
      <w:r w:rsidRPr="000A00CB">
        <w:rPr>
          <w:rFonts w:asciiTheme="majorHAnsi" w:hAnsiTheme="majorHAnsi" w:cstheme="minorHAnsi"/>
          <w:sz w:val="22"/>
          <w:szCs w:val="22"/>
        </w:rPr>
        <w:t xml:space="preserve"> superior a 30 (trinta) dias, até o limite de 60 (sessenta) dias: multa de 2% (dois por cento) do valor total da Nota de Empenho ao dia;</w:t>
      </w:r>
    </w:p>
    <w:p w:rsidR="00451729" w:rsidRPr="000A00CB" w:rsidRDefault="00451729" w:rsidP="007A1ACE">
      <w:pPr>
        <w:pStyle w:val="PargrafodaLista"/>
        <w:widowControl w:val="0"/>
        <w:numPr>
          <w:ilvl w:val="0"/>
          <w:numId w:val="5"/>
        </w:numPr>
        <w:autoSpaceDE w:val="0"/>
        <w:autoSpaceDN w:val="0"/>
        <w:adjustRightInd w:val="0"/>
        <w:spacing w:line="276" w:lineRule="auto"/>
        <w:ind w:left="0" w:firstLine="0"/>
        <w:jc w:val="both"/>
        <w:rPr>
          <w:rFonts w:asciiTheme="majorHAnsi" w:hAnsiTheme="majorHAnsi" w:cstheme="minorHAnsi"/>
          <w:sz w:val="22"/>
          <w:szCs w:val="22"/>
        </w:rPr>
      </w:pPr>
      <w:proofErr w:type="gramStart"/>
      <w:r w:rsidRPr="000A00CB">
        <w:rPr>
          <w:rFonts w:asciiTheme="majorHAnsi" w:hAnsiTheme="majorHAnsi" w:cstheme="minorHAnsi"/>
          <w:sz w:val="22"/>
          <w:szCs w:val="22"/>
        </w:rPr>
        <w:t>a</w:t>
      </w:r>
      <w:proofErr w:type="gramEnd"/>
      <w:r w:rsidRPr="000A00CB">
        <w:rPr>
          <w:rFonts w:asciiTheme="majorHAnsi" w:hAnsiTheme="majorHAnsi" w:cstheme="minorHAnsi"/>
          <w:sz w:val="22"/>
          <w:szCs w:val="22"/>
        </w:rPr>
        <w:t xml:space="preserve"> aplicação de suspensão temporária para licitar e contratar com a Municipalidade e/ou declaração de inidoneidade, conforme previsto pelo artigo 7º da Lei Federal nº 10.520/02.</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As multas previstas nesta cláusula não têm natureza compensatória e o seu pagamento não elide a responsabilidade da Detentora da Ata por danos causados à Contratante.</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Após o terceiro caso de advertência, independente de quitação de multa, poderá a Administração aplicar o disposto no </w:t>
      </w:r>
      <w:r w:rsidRPr="000A00CB">
        <w:rPr>
          <w:rFonts w:asciiTheme="majorHAnsi" w:hAnsiTheme="majorHAnsi" w:cstheme="minorHAnsi"/>
          <w:b/>
          <w:sz w:val="22"/>
          <w:szCs w:val="22"/>
        </w:rPr>
        <w:t>subitem alíneas “c”</w:t>
      </w:r>
      <w:r w:rsidRPr="000A00CB">
        <w:rPr>
          <w:rFonts w:asciiTheme="majorHAnsi" w:hAnsiTheme="majorHAnsi" w:cstheme="minorHAnsi"/>
          <w:sz w:val="22"/>
          <w:szCs w:val="22"/>
        </w:rPr>
        <w:t xml:space="preserve"> e/ou </w:t>
      </w:r>
      <w:r w:rsidRPr="000A00CB">
        <w:rPr>
          <w:rFonts w:asciiTheme="majorHAnsi" w:hAnsiTheme="majorHAnsi" w:cstheme="minorHAnsi"/>
          <w:b/>
          <w:sz w:val="22"/>
          <w:szCs w:val="22"/>
        </w:rPr>
        <w:t>“d”.</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rPr>
      </w:pPr>
      <w:r w:rsidRPr="000A00CB">
        <w:rPr>
          <w:rFonts w:asciiTheme="majorHAnsi" w:hAnsiTheme="majorHAnsi" w:cstheme="minorHAnsi"/>
          <w:sz w:val="22"/>
          <w:szCs w:val="22"/>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Nenhuma sanção será aplicada sem o devido processo administrativo, que prevê defesa prévia do interessado e recurso nos prazos definidos em lei, sendo-lhe facultado vista ao processo, desde que requerido previamente e motivando tal pedido.</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 prazo para defesa prévia quanto à aplicação de penalidade é de </w:t>
      </w:r>
      <w:r w:rsidRPr="000A00CB">
        <w:rPr>
          <w:rFonts w:asciiTheme="majorHAnsi" w:hAnsiTheme="majorHAnsi" w:cstheme="minorHAnsi"/>
          <w:b/>
          <w:sz w:val="22"/>
          <w:szCs w:val="22"/>
        </w:rPr>
        <w:t>05 (cinco) dias úteis</w:t>
      </w:r>
      <w:r w:rsidRPr="000A00CB">
        <w:rPr>
          <w:rFonts w:asciiTheme="majorHAnsi" w:hAnsiTheme="majorHAnsi" w:cstheme="minorHAnsi"/>
          <w:sz w:val="22"/>
          <w:szCs w:val="22"/>
        </w:rPr>
        <w:t xml:space="preserve"> contados da data da intimação do interessado.</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A sanção estabelecida no </w:t>
      </w:r>
      <w:r w:rsidRPr="000A00CB">
        <w:rPr>
          <w:rFonts w:asciiTheme="majorHAnsi" w:hAnsiTheme="majorHAnsi" w:cstheme="minorHAnsi"/>
          <w:b/>
          <w:sz w:val="22"/>
          <w:szCs w:val="22"/>
        </w:rPr>
        <w:t xml:space="preserve">subitem alínea “d” </w:t>
      </w:r>
      <w:r w:rsidRPr="000A00CB">
        <w:rPr>
          <w:rFonts w:asciiTheme="majorHAnsi" w:hAnsiTheme="majorHAnsi" w:cstheme="minorHAnsi"/>
          <w:sz w:val="22"/>
          <w:szCs w:val="22"/>
        </w:rPr>
        <w:t xml:space="preserve">é de competência exclusiva do Prefeito Municipal, facultada a defesa do interessado no respectivo processo, no prazo de </w:t>
      </w:r>
      <w:r w:rsidRPr="000A00CB">
        <w:rPr>
          <w:rFonts w:asciiTheme="majorHAnsi" w:hAnsiTheme="majorHAnsi" w:cstheme="minorHAnsi"/>
          <w:b/>
          <w:sz w:val="22"/>
          <w:szCs w:val="22"/>
        </w:rPr>
        <w:t>10 (dez) dias</w:t>
      </w:r>
      <w:r w:rsidRPr="000A00CB">
        <w:rPr>
          <w:rFonts w:asciiTheme="majorHAnsi" w:hAnsiTheme="majorHAnsi" w:cstheme="minorHAnsi"/>
          <w:sz w:val="22"/>
          <w:szCs w:val="22"/>
        </w:rPr>
        <w:t xml:space="preserve"> da abertura de vista, podendo a reabilitação ser requerida após 02 (dois) anos de sua aplicação.</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 valor das multas será recolhido aos cofres Municipais, dentro de até </w:t>
      </w:r>
      <w:r w:rsidRPr="000A00CB">
        <w:rPr>
          <w:rFonts w:asciiTheme="majorHAnsi" w:hAnsiTheme="majorHAnsi" w:cstheme="minorHAnsi"/>
          <w:b/>
          <w:sz w:val="22"/>
          <w:szCs w:val="22"/>
        </w:rPr>
        <w:t xml:space="preserve">10 (dez) dias </w:t>
      </w:r>
      <w:r w:rsidRPr="000A00CB">
        <w:rPr>
          <w:rFonts w:asciiTheme="majorHAnsi" w:hAnsiTheme="majorHAnsi" w:cstheme="minorHAnsi"/>
          <w:sz w:val="22"/>
          <w:szCs w:val="22"/>
        </w:rPr>
        <w:t>da data de sua cominação, mediante guia de recolhimento oficial.</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Se o valor da multa ou indenização devida não for recolhido, será automaticamente descontado da primeira parcela de preço a que a Detentora da Ata vier a fazer jus, acrescido de juros moratórios de 1% (um por </w:t>
      </w:r>
      <w:r w:rsidRPr="000A00CB">
        <w:rPr>
          <w:rFonts w:asciiTheme="majorHAnsi" w:hAnsiTheme="majorHAnsi" w:cstheme="minorHAnsi"/>
          <w:sz w:val="22"/>
          <w:szCs w:val="22"/>
        </w:rPr>
        <w:lastRenderedPageBreak/>
        <w:t>cento) ao mês, ou, quando for o caso, cobrado judicialmente.</w:t>
      </w:r>
    </w:p>
    <w:p w:rsidR="00451729" w:rsidRPr="000A00CB" w:rsidRDefault="00451729" w:rsidP="007A1ACE">
      <w:pPr>
        <w:pStyle w:val="PargrafodaLista"/>
        <w:widowControl w:val="0"/>
        <w:autoSpaceDE w:val="0"/>
        <w:autoSpaceDN w:val="0"/>
        <w:adjustRightInd w:val="0"/>
        <w:spacing w:line="276" w:lineRule="auto"/>
        <w:ind w:left="0"/>
        <w:jc w:val="both"/>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Na impossibilidade da aplicação do </w:t>
      </w:r>
      <w:r w:rsidRPr="000A00CB">
        <w:rPr>
          <w:rFonts w:asciiTheme="majorHAnsi" w:hAnsiTheme="majorHAnsi" w:cstheme="minorHAnsi"/>
          <w:b/>
          <w:sz w:val="22"/>
          <w:szCs w:val="22"/>
        </w:rPr>
        <w:t xml:space="preserve">subitem </w:t>
      </w:r>
      <w:r w:rsidRPr="000A00CB">
        <w:rPr>
          <w:rFonts w:asciiTheme="majorHAnsi" w:hAnsiTheme="majorHAnsi" w:cstheme="minorHAnsi"/>
          <w:sz w:val="22"/>
          <w:szCs w:val="22"/>
        </w:rPr>
        <w:t>o não pagamento da(s) multa(s) ensejará à inscrição da empresa na Dívida Ativa do município, sendo esta cobrada posteriormente de forma extrajudicial. Não havendo êxito, a multa será cobrada judicialmente.</w:t>
      </w:r>
    </w:p>
    <w:p w:rsidR="00451729" w:rsidRPr="000A00CB" w:rsidRDefault="00451729" w:rsidP="007A1ACE">
      <w:pPr>
        <w:pStyle w:val="PargrafodaLista"/>
        <w:spacing w:line="276" w:lineRule="auto"/>
        <w:ind w:left="0"/>
        <w:rPr>
          <w:rFonts w:asciiTheme="majorHAnsi" w:hAnsiTheme="majorHAnsi" w:cstheme="minorHAnsi"/>
          <w:sz w:val="22"/>
          <w:szCs w:val="22"/>
        </w:rPr>
      </w:pP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451729" w:rsidRPr="000A00CB" w:rsidRDefault="00451729" w:rsidP="007A1ACE">
      <w:pPr>
        <w:spacing w:line="276" w:lineRule="auto"/>
        <w:ind w:left="567"/>
        <w:jc w:val="both"/>
        <w:rPr>
          <w:rFonts w:asciiTheme="majorHAnsi" w:hAnsiTheme="majorHAnsi" w:cstheme="minorHAnsi"/>
          <w:b/>
          <w:bCs/>
          <w:sz w:val="22"/>
          <w:szCs w:val="22"/>
        </w:rPr>
      </w:pPr>
    </w:p>
    <w:p w:rsidR="00451729" w:rsidRPr="000A00CB" w:rsidRDefault="00451729" w:rsidP="000F1C8C">
      <w:pPr>
        <w:spacing w:line="276" w:lineRule="auto"/>
        <w:ind w:left="567" w:hanging="567"/>
        <w:jc w:val="both"/>
        <w:rPr>
          <w:rFonts w:asciiTheme="majorHAnsi" w:hAnsiTheme="majorHAnsi" w:cstheme="minorHAnsi"/>
          <w:sz w:val="22"/>
          <w:szCs w:val="22"/>
        </w:rPr>
      </w:pPr>
      <w:r w:rsidRPr="000A00CB">
        <w:rPr>
          <w:rFonts w:asciiTheme="majorHAnsi" w:hAnsiTheme="majorHAnsi" w:cstheme="minorHAnsi"/>
          <w:b/>
          <w:sz w:val="22"/>
          <w:szCs w:val="22"/>
          <w:u w:val="single"/>
        </w:rPr>
        <w:t xml:space="preserve">CLÁUSULA DÉCIMA PRIMEIRA - </w:t>
      </w:r>
      <w:r w:rsidRPr="000A00CB">
        <w:rPr>
          <w:rFonts w:asciiTheme="majorHAnsi" w:hAnsiTheme="majorHAnsi" w:cstheme="minorHAnsi"/>
          <w:b/>
          <w:bCs/>
          <w:sz w:val="22"/>
          <w:szCs w:val="22"/>
          <w:u w:val="single"/>
        </w:rPr>
        <w:t>DO CANCELAMENTO DA ATA DE REGISTRO DE PREÇOS</w:t>
      </w: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 Contratada (Detentor da Ata) terá seu registro cancelado quando:</w:t>
      </w: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 descumprir as condições da Ata de Registro de Preços;</w:t>
      </w: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b) não aceitar reduzir o seu preço registrado, na hipótese de este se tornar superior àqueles praticados no mercado;</w:t>
      </w:r>
    </w:p>
    <w:p w:rsidR="00451729" w:rsidRPr="000F1C8C" w:rsidRDefault="00451729" w:rsidP="000F1C8C">
      <w:pPr>
        <w:pStyle w:val="PargrafodaLista"/>
        <w:numPr>
          <w:ilvl w:val="0"/>
          <w:numId w:val="5"/>
        </w:numPr>
        <w:spacing w:line="276" w:lineRule="auto"/>
        <w:ind w:hanging="720"/>
        <w:jc w:val="both"/>
        <w:rPr>
          <w:rFonts w:asciiTheme="majorHAnsi" w:hAnsiTheme="majorHAnsi" w:cstheme="minorHAnsi"/>
          <w:sz w:val="22"/>
          <w:szCs w:val="22"/>
        </w:rPr>
      </w:pPr>
      <w:proofErr w:type="gramStart"/>
      <w:r w:rsidRPr="000F1C8C">
        <w:rPr>
          <w:rFonts w:asciiTheme="majorHAnsi" w:hAnsiTheme="majorHAnsi" w:cstheme="minorHAnsi"/>
          <w:sz w:val="22"/>
          <w:szCs w:val="22"/>
        </w:rPr>
        <w:t>tiver</w:t>
      </w:r>
      <w:proofErr w:type="gramEnd"/>
      <w:r w:rsidRPr="000F1C8C">
        <w:rPr>
          <w:rFonts w:asciiTheme="majorHAnsi" w:hAnsiTheme="majorHAnsi" w:cstheme="minorHAnsi"/>
          <w:sz w:val="22"/>
          <w:szCs w:val="22"/>
        </w:rPr>
        <w:t xml:space="preserve"> presentes razões de interesse público.</w:t>
      </w:r>
    </w:p>
    <w:p w:rsidR="000F1C8C" w:rsidRPr="000F1C8C" w:rsidRDefault="000F1C8C" w:rsidP="000F1C8C">
      <w:pPr>
        <w:pStyle w:val="PargrafodaLista"/>
        <w:spacing w:line="276" w:lineRule="auto"/>
        <w:jc w:val="both"/>
        <w:rPr>
          <w:rFonts w:asciiTheme="majorHAnsi" w:hAnsiTheme="majorHAnsi" w:cstheme="minorHAnsi"/>
          <w:sz w:val="22"/>
          <w:szCs w:val="22"/>
        </w:rPr>
      </w:pP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O cancelamento de registro, nas hipóteses previstas, assegurados o contraditório e a ampla defesa </w:t>
      </w:r>
      <w:proofErr w:type="gramStart"/>
      <w:r w:rsidRPr="000A00CB">
        <w:rPr>
          <w:rFonts w:asciiTheme="majorHAnsi" w:hAnsiTheme="majorHAnsi" w:cstheme="minorHAnsi"/>
          <w:sz w:val="22"/>
          <w:szCs w:val="22"/>
        </w:rPr>
        <w:t>será formalizado</w:t>
      </w:r>
      <w:proofErr w:type="gramEnd"/>
      <w:r w:rsidRPr="000A00CB">
        <w:rPr>
          <w:rFonts w:asciiTheme="majorHAnsi" w:hAnsiTheme="majorHAnsi" w:cstheme="minorHAnsi"/>
          <w:sz w:val="22"/>
          <w:szCs w:val="22"/>
        </w:rPr>
        <w:t xml:space="preserve"> por despacho da autoridade competente do ÓRGÃO GERENCIADOR.</w:t>
      </w:r>
    </w:p>
    <w:p w:rsidR="00451729" w:rsidRPr="000A00CB" w:rsidRDefault="00451729" w:rsidP="007A1ACE">
      <w:pPr>
        <w:spacing w:line="276" w:lineRule="auto"/>
        <w:jc w:val="both"/>
        <w:rPr>
          <w:rFonts w:asciiTheme="majorHAnsi" w:hAnsiTheme="majorHAnsi" w:cstheme="minorHAnsi"/>
          <w:sz w:val="10"/>
          <w:szCs w:val="10"/>
        </w:rPr>
      </w:pP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O Detentor da Ata poderá solicitar o cancelamento do seu registro de preço na ocorrência de fato superveniente que venha comprometer a perfeita execução contratual, decorrentes de caso fortuito ou de força maior devidamente comprovado.</w:t>
      </w:r>
    </w:p>
    <w:p w:rsidR="00451729" w:rsidRPr="000A00CB" w:rsidRDefault="00451729" w:rsidP="007A1ACE">
      <w:pPr>
        <w:pStyle w:val="WW-Corpodetexto3"/>
        <w:spacing w:line="276" w:lineRule="auto"/>
        <w:rPr>
          <w:rFonts w:asciiTheme="majorHAnsi" w:hAnsiTheme="majorHAnsi" w:cstheme="minorHAnsi"/>
          <w:sz w:val="22"/>
          <w:szCs w:val="22"/>
          <w:lang w:eastAsia="pt-BR"/>
        </w:rPr>
      </w:pPr>
    </w:p>
    <w:p w:rsidR="00451729" w:rsidRPr="000A00CB" w:rsidRDefault="00451729" w:rsidP="000F1C8C">
      <w:pPr>
        <w:pStyle w:val="WW-Corpodetexto3"/>
        <w:spacing w:line="276" w:lineRule="auto"/>
        <w:rPr>
          <w:rFonts w:asciiTheme="majorHAnsi" w:hAnsiTheme="majorHAnsi" w:cstheme="minorHAnsi"/>
          <w:sz w:val="22"/>
          <w:szCs w:val="22"/>
          <w:lang w:eastAsia="pt-BR"/>
        </w:rPr>
      </w:pPr>
      <w:r w:rsidRPr="000A00CB">
        <w:rPr>
          <w:rFonts w:asciiTheme="majorHAnsi" w:hAnsiTheme="majorHAnsi" w:cstheme="minorHAnsi"/>
          <w:sz w:val="22"/>
          <w:szCs w:val="22"/>
          <w:lang w:eastAsia="pt-BR"/>
        </w:rPr>
        <w:t>A Ata de Registro de Preços poderá ser rescindida de pleno direito pela PREFEITURA MUNICIPAL DE BARRA DO TURVO, independente de interpelação ou notificação judicial ou extrajudicial, nos seguintes casos:</w:t>
      </w: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 inexecução parcial ou total da Ata de Registro de Preços;</w:t>
      </w: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b) inobservância de dispositivos legais;</w:t>
      </w:r>
    </w:p>
    <w:p w:rsidR="00451729" w:rsidRPr="000A00CB"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c) dissolução de empresa Contratada;</w:t>
      </w:r>
    </w:p>
    <w:p w:rsidR="00451729" w:rsidRDefault="00451729" w:rsidP="007A1ACE">
      <w:pPr>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d) nos demais casos previstos no artigo 78 da Lei Federal nº 8.666/93.</w:t>
      </w:r>
    </w:p>
    <w:p w:rsidR="000F1C8C" w:rsidRPr="000A00CB" w:rsidRDefault="000F1C8C" w:rsidP="007A1ACE">
      <w:pPr>
        <w:spacing w:line="276" w:lineRule="auto"/>
        <w:jc w:val="both"/>
        <w:rPr>
          <w:rFonts w:asciiTheme="majorHAnsi" w:hAnsiTheme="majorHAnsi" w:cstheme="minorHAnsi"/>
          <w:sz w:val="22"/>
          <w:szCs w:val="22"/>
        </w:rPr>
      </w:pPr>
    </w:p>
    <w:p w:rsidR="00451729" w:rsidRPr="000A00CB" w:rsidRDefault="00451729" w:rsidP="007A1ACE">
      <w:pPr>
        <w:spacing w:line="276" w:lineRule="auto"/>
        <w:jc w:val="both"/>
        <w:rPr>
          <w:rFonts w:asciiTheme="majorHAnsi" w:hAnsiTheme="majorHAnsi" w:cstheme="minorHAnsi"/>
          <w:sz w:val="22"/>
          <w:szCs w:val="22"/>
        </w:rPr>
      </w:pPr>
      <w:proofErr w:type="gramStart"/>
      <w:r w:rsidRPr="000A00CB">
        <w:rPr>
          <w:rFonts w:asciiTheme="majorHAnsi" w:hAnsiTheme="majorHAnsi" w:cstheme="minorHAnsi"/>
          <w:sz w:val="22"/>
          <w:szCs w:val="22"/>
        </w:rPr>
        <w:t xml:space="preserve">Nos casos de rescisão pelos incisos </w:t>
      </w:r>
      <w:r w:rsidRPr="000A00CB">
        <w:rPr>
          <w:rFonts w:asciiTheme="majorHAnsi" w:hAnsiTheme="majorHAnsi" w:cstheme="minorHAnsi"/>
          <w:b/>
          <w:sz w:val="22"/>
          <w:szCs w:val="22"/>
        </w:rPr>
        <w:t>a)</w:t>
      </w:r>
      <w:proofErr w:type="gramEnd"/>
      <w:r w:rsidRPr="000A00CB">
        <w:rPr>
          <w:rFonts w:asciiTheme="majorHAnsi" w:hAnsiTheme="majorHAnsi" w:cstheme="minorHAnsi"/>
          <w:sz w:val="22"/>
          <w:szCs w:val="22"/>
        </w:rPr>
        <w:t xml:space="preserve"> e/ou </w:t>
      </w:r>
      <w:r w:rsidRPr="000A00CB">
        <w:rPr>
          <w:rFonts w:asciiTheme="majorHAnsi" w:hAnsiTheme="majorHAnsi" w:cstheme="minorHAnsi"/>
          <w:b/>
          <w:sz w:val="22"/>
          <w:szCs w:val="22"/>
        </w:rPr>
        <w:t>B)</w:t>
      </w:r>
      <w:r w:rsidRPr="000A00CB">
        <w:rPr>
          <w:rFonts w:asciiTheme="majorHAnsi" w:hAnsiTheme="majorHAnsi" w:cstheme="minorHAnsi"/>
          <w:sz w:val="22"/>
          <w:szCs w:val="22"/>
        </w:rPr>
        <w:t xml:space="preserve"> citados acima, a parte inadimplente será responsável pelo ressarcimento, a outra, dos eventuais prejuízos decorrentes da rescisão.</w:t>
      </w:r>
    </w:p>
    <w:p w:rsidR="00451729" w:rsidRPr="000A00CB" w:rsidRDefault="00451729" w:rsidP="007A1ACE">
      <w:pPr>
        <w:spacing w:line="276" w:lineRule="auto"/>
        <w:jc w:val="both"/>
        <w:rPr>
          <w:rFonts w:asciiTheme="majorHAnsi" w:hAnsiTheme="majorHAnsi" w:cstheme="minorHAnsi"/>
          <w:sz w:val="22"/>
          <w:szCs w:val="22"/>
        </w:rPr>
      </w:pPr>
    </w:p>
    <w:p w:rsidR="00451729" w:rsidRPr="000A00CB" w:rsidRDefault="00451729" w:rsidP="007A1ACE">
      <w:pPr>
        <w:spacing w:line="276" w:lineRule="auto"/>
        <w:rPr>
          <w:rFonts w:asciiTheme="majorHAnsi" w:hAnsiTheme="majorHAnsi" w:cstheme="minorHAnsi"/>
          <w:sz w:val="22"/>
          <w:szCs w:val="22"/>
        </w:rPr>
      </w:pPr>
      <w:r w:rsidRPr="000A00CB">
        <w:rPr>
          <w:rFonts w:asciiTheme="majorHAnsi" w:hAnsiTheme="majorHAnsi" w:cstheme="minorHAnsi"/>
          <w:sz w:val="22"/>
          <w:szCs w:val="22"/>
        </w:rPr>
        <w:t>Por ato unilateral do ÓRGÃO GERENCIADOR, quando ocorrer o não cumprimento ou cumprimento irregular das cláusulas da Ata de Registro de Preços, especificações técnicas, ou prazos, tal como:</w:t>
      </w:r>
    </w:p>
    <w:p w:rsidR="00451729" w:rsidRPr="000A00CB" w:rsidRDefault="00451729" w:rsidP="007A1ACE">
      <w:pPr>
        <w:tabs>
          <w:tab w:val="num" w:pos="851"/>
        </w:tabs>
        <w:spacing w:line="276" w:lineRule="auto"/>
        <w:rPr>
          <w:rFonts w:asciiTheme="majorHAnsi" w:hAnsiTheme="majorHAnsi" w:cstheme="minorHAnsi"/>
          <w:sz w:val="22"/>
          <w:szCs w:val="22"/>
        </w:rPr>
      </w:pPr>
    </w:p>
    <w:p w:rsidR="00451729" w:rsidRPr="000A00CB" w:rsidRDefault="00451729" w:rsidP="007A1ACE">
      <w:pPr>
        <w:tabs>
          <w:tab w:val="num" w:pos="851"/>
        </w:tabs>
        <w:spacing w:line="276" w:lineRule="auto"/>
        <w:rPr>
          <w:rFonts w:asciiTheme="majorHAnsi" w:hAnsiTheme="majorHAnsi" w:cstheme="minorHAnsi"/>
          <w:sz w:val="22"/>
          <w:szCs w:val="22"/>
        </w:rPr>
      </w:pPr>
      <w:r w:rsidRPr="000A00CB">
        <w:rPr>
          <w:rFonts w:asciiTheme="majorHAnsi" w:hAnsiTheme="majorHAnsi" w:cstheme="minorHAnsi"/>
          <w:sz w:val="22"/>
          <w:szCs w:val="22"/>
        </w:rPr>
        <w:t>a) Descumprimento do disposto no inciso V do artigo 27 da Lei Federal nº 8.666/93 sem prejuízo das sanções penais cabíveis;</w:t>
      </w:r>
    </w:p>
    <w:p w:rsidR="00451729" w:rsidRPr="000A00CB" w:rsidRDefault="00451729" w:rsidP="007A1ACE">
      <w:pPr>
        <w:tabs>
          <w:tab w:val="num" w:pos="851"/>
        </w:tabs>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b) Lentidão do seu cumprimento, levando o ÓRGÃO GERENCIADOR a comprovar a impossibilidade da conclusão do fornecimento, nos prazos estipulados;</w:t>
      </w:r>
    </w:p>
    <w:p w:rsidR="00451729" w:rsidRPr="000A00CB" w:rsidRDefault="00451729" w:rsidP="007A1ACE">
      <w:pPr>
        <w:tabs>
          <w:tab w:val="num" w:pos="851"/>
        </w:tabs>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lastRenderedPageBreak/>
        <w:t>c) Atraso injustificado no fornecimento;</w:t>
      </w:r>
    </w:p>
    <w:p w:rsidR="00451729" w:rsidRPr="000A00CB" w:rsidRDefault="00451729" w:rsidP="007A1ACE">
      <w:pPr>
        <w:tabs>
          <w:tab w:val="num" w:pos="851"/>
        </w:tabs>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d) Paralisação do fornecimento, sem justa causa e prévia comunicação ao ÓRGÃO GERENCIADOR;</w:t>
      </w:r>
    </w:p>
    <w:p w:rsidR="00451729" w:rsidRPr="000A00CB" w:rsidRDefault="00451729" w:rsidP="007A1ACE">
      <w:pPr>
        <w:tabs>
          <w:tab w:val="num" w:pos="851"/>
        </w:tabs>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e) Subcontratação total ou parcial do objeto do contrato, ou associação do DETENTOR DA ATA com outrem, cessão ou transferência, total ou parcial, bem como a fusão, cisão ou incorporação, sem expressa anuência do ÓRGÃO GERENCIADOR.</w:t>
      </w:r>
    </w:p>
    <w:p w:rsidR="00451729" w:rsidRPr="000A00CB" w:rsidRDefault="00451729" w:rsidP="007A1ACE">
      <w:pPr>
        <w:widowControl w:val="0"/>
        <w:autoSpaceDE w:val="0"/>
        <w:autoSpaceDN w:val="0"/>
        <w:adjustRightInd w:val="0"/>
        <w:spacing w:line="276" w:lineRule="auto"/>
        <w:jc w:val="both"/>
        <w:rPr>
          <w:rFonts w:asciiTheme="majorHAnsi" w:hAnsiTheme="majorHAnsi" w:cstheme="minorHAnsi"/>
          <w:b/>
          <w:bCs/>
          <w:sz w:val="22"/>
          <w:szCs w:val="22"/>
          <w:u w:val="single"/>
        </w:rPr>
      </w:pPr>
    </w:p>
    <w:p w:rsidR="00451729" w:rsidRPr="000F1C8C" w:rsidRDefault="00451729" w:rsidP="000F1C8C">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b/>
          <w:bCs/>
          <w:sz w:val="22"/>
          <w:szCs w:val="22"/>
          <w:u w:val="single"/>
        </w:rPr>
        <w:t>CLÁUSULA DÉCIMA SEGUNDA – DA EFICÁCIA</w:t>
      </w:r>
    </w:p>
    <w:p w:rsidR="00451729" w:rsidRPr="000A00CB" w:rsidRDefault="007A1ACE" w:rsidP="007A1ACE">
      <w:pPr>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A presente</w:t>
      </w:r>
      <w:r w:rsidR="00451729" w:rsidRPr="000A00CB">
        <w:rPr>
          <w:rFonts w:asciiTheme="majorHAnsi" w:hAnsiTheme="majorHAnsi" w:cstheme="minorHAnsi"/>
          <w:sz w:val="22"/>
          <w:szCs w:val="22"/>
        </w:rPr>
        <w:t xml:space="preserve"> </w:t>
      </w:r>
      <w:r w:rsidRPr="000A00CB">
        <w:rPr>
          <w:rFonts w:asciiTheme="majorHAnsi" w:hAnsiTheme="majorHAnsi" w:cstheme="minorHAnsi"/>
          <w:sz w:val="22"/>
          <w:szCs w:val="22"/>
        </w:rPr>
        <w:t xml:space="preserve">ata </w:t>
      </w:r>
      <w:r w:rsidR="00451729" w:rsidRPr="000A00CB">
        <w:rPr>
          <w:rFonts w:asciiTheme="majorHAnsi" w:hAnsiTheme="majorHAnsi" w:cstheme="minorHAnsi"/>
          <w:sz w:val="22"/>
          <w:szCs w:val="22"/>
        </w:rPr>
        <w:t>contrato somente</w:t>
      </w:r>
      <w:r w:rsidRPr="000A00CB">
        <w:rPr>
          <w:rFonts w:asciiTheme="majorHAnsi" w:hAnsiTheme="majorHAnsi" w:cstheme="minorHAnsi"/>
          <w:sz w:val="22"/>
          <w:szCs w:val="22"/>
        </w:rPr>
        <w:t xml:space="preserve"> terá eficácia </w:t>
      </w:r>
      <w:proofErr w:type="gramStart"/>
      <w:r w:rsidRPr="000A00CB">
        <w:rPr>
          <w:rFonts w:asciiTheme="majorHAnsi" w:hAnsiTheme="majorHAnsi" w:cstheme="minorHAnsi"/>
          <w:sz w:val="22"/>
          <w:szCs w:val="22"/>
        </w:rPr>
        <w:t>após</w:t>
      </w:r>
      <w:proofErr w:type="gramEnd"/>
      <w:r w:rsidRPr="000A00CB">
        <w:rPr>
          <w:rFonts w:asciiTheme="majorHAnsi" w:hAnsiTheme="majorHAnsi" w:cstheme="minorHAnsi"/>
          <w:sz w:val="22"/>
          <w:szCs w:val="22"/>
        </w:rPr>
        <w:t xml:space="preserve"> publicada </w:t>
      </w:r>
      <w:r w:rsidR="00451729" w:rsidRPr="000A00CB">
        <w:rPr>
          <w:rFonts w:asciiTheme="majorHAnsi" w:hAnsiTheme="majorHAnsi" w:cstheme="minorHAnsi"/>
          <w:sz w:val="22"/>
          <w:szCs w:val="22"/>
        </w:rPr>
        <w:t>na Imprensa Oficial.</w:t>
      </w:r>
    </w:p>
    <w:p w:rsidR="00451729" w:rsidRPr="000A00CB" w:rsidRDefault="00451729" w:rsidP="007A1ACE">
      <w:pPr>
        <w:autoSpaceDE w:val="0"/>
        <w:autoSpaceDN w:val="0"/>
        <w:adjustRightInd w:val="0"/>
        <w:spacing w:line="276" w:lineRule="auto"/>
        <w:jc w:val="both"/>
        <w:rPr>
          <w:rFonts w:asciiTheme="majorHAnsi" w:hAnsiTheme="majorHAnsi" w:cstheme="minorHAnsi"/>
          <w:b/>
          <w:bCs/>
          <w:sz w:val="22"/>
          <w:szCs w:val="22"/>
        </w:rPr>
      </w:pPr>
    </w:p>
    <w:p w:rsidR="00451729" w:rsidRPr="000F1C8C" w:rsidRDefault="00451729" w:rsidP="000F1C8C">
      <w:pPr>
        <w:widowControl w:val="0"/>
        <w:autoSpaceDE w:val="0"/>
        <w:autoSpaceDN w:val="0"/>
        <w:adjustRightInd w:val="0"/>
        <w:spacing w:line="276" w:lineRule="auto"/>
        <w:jc w:val="both"/>
        <w:rPr>
          <w:rFonts w:asciiTheme="majorHAnsi" w:hAnsiTheme="majorHAnsi" w:cstheme="minorHAnsi"/>
          <w:b/>
          <w:bCs/>
          <w:sz w:val="22"/>
          <w:szCs w:val="22"/>
          <w:u w:val="single"/>
        </w:rPr>
      </w:pPr>
      <w:r w:rsidRPr="000A00CB">
        <w:rPr>
          <w:rFonts w:asciiTheme="majorHAnsi" w:hAnsiTheme="majorHAnsi" w:cstheme="minorHAnsi"/>
          <w:b/>
          <w:bCs/>
          <w:sz w:val="22"/>
          <w:szCs w:val="22"/>
          <w:u w:val="single"/>
        </w:rPr>
        <w:t>CLÁUSULA DÉCIMA TERCEIRA - DO FORO</w:t>
      </w:r>
    </w:p>
    <w:p w:rsidR="00451729" w:rsidRPr="000A00CB" w:rsidRDefault="00451729" w:rsidP="007A1ACE">
      <w:pPr>
        <w:autoSpaceDE w:val="0"/>
        <w:autoSpaceDN w:val="0"/>
        <w:adjustRightInd w:val="0"/>
        <w:spacing w:line="276" w:lineRule="auto"/>
        <w:jc w:val="both"/>
        <w:rPr>
          <w:rFonts w:asciiTheme="majorHAnsi" w:hAnsiTheme="majorHAnsi" w:cstheme="minorHAnsi"/>
          <w:sz w:val="22"/>
          <w:szCs w:val="22"/>
        </w:rPr>
      </w:pPr>
      <w:r w:rsidRPr="000A00CB">
        <w:rPr>
          <w:rFonts w:asciiTheme="majorHAnsi" w:hAnsiTheme="majorHAnsi" w:cstheme="minorHAnsi"/>
          <w:sz w:val="22"/>
          <w:szCs w:val="22"/>
        </w:rPr>
        <w:t xml:space="preserve">Fica eleito o Foro da Comarca de Jacupiranga para </w:t>
      </w:r>
      <w:proofErr w:type="gramStart"/>
      <w:r w:rsidRPr="000A00CB">
        <w:rPr>
          <w:rFonts w:asciiTheme="majorHAnsi" w:hAnsiTheme="majorHAnsi" w:cstheme="minorHAnsi"/>
          <w:sz w:val="22"/>
          <w:szCs w:val="22"/>
        </w:rPr>
        <w:t>dirimir dúvidas</w:t>
      </w:r>
      <w:proofErr w:type="gramEnd"/>
      <w:r w:rsidRPr="000A00CB">
        <w:rPr>
          <w:rFonts w:asciiTheme="majorHAnsi" w:hAnsiTheme="majorHAnsi" w:cstheme="minorHAnsi"/>
          <w:sz w:val="22"/>
          <w:szCs w:val="22"/>
        </w:rPr>
        <w:t xml:space="preserve"> ou questões oriundas da presente Ata de Registro de Preços.</w:t>
      </w:r>
    </w:p>
    <w:p w:rsidR="00451729" w:rsidRPr="000A00CB" w:rsidRDefault="00451729" w:rsidP="00B94B90">
      <w:pPr>
        <w:autoSpaceDE w:val="0"/>
        <w:autoSpaceDN w:val="0"/>
        <w:adjustRightInd w:val="0"/>
        <w:jc w:val="both"/>
        <w:rPr>
          <w:rFonts w:asciiTheme="majorHAnsi" w:hAnsiTheme="majorHAnsi" w:cstheme="minorHAnsi"/>
          <w:sz w:val="22"/>
          <w:szCs w:val="22"/>
        </w:rPr>
      </w:pPr>
    </w:p>
    <w:p w:rsidR="004F20B2" w:rsidRPr="000A00CB" w:rsidRDefault="004F20B2" w:rsidP="004F20B2">
      <w:pPr>
        <w:autoSpaceDE w:val="0"/>
        <w:autoSpaceDN w:val="0"/>
        <w:adjustRightInd w:val="0"/>
        <w:ind w:left="567"/>
        <w:jc w:val="right"/>
        <w:rPr>
          <w:rFonts w:asciiTheme="majorHAnsi" w:hAnsiTheme="majorHAnsi" w:cstheme="minorHAnsi"/>
          <w:sz w:val="22"/>
          <w:szCs w:val="22"/>
        </w:rPr>
      </w:pPr>
      <w:r w:rsidRPr="000A00CB">
        <w:rPr>
          <w:rFonts w:asciiTheme="majorHAnsi" w:hAnsiTheme="majorHAnsi" w:cstheme="minorHAnsi"/>
          <w:sz w:val="22"/>
          <w:szCs w:val="22"/>
        </w:rPr>
        <w:t>Barra do Turvo, 1</w:t>
      </w:r>
      <w:r w:rsidR="0035004A">
        <w:rPr>
          <w:rFonts w:asciiTheme="majorHAnsi" w:hAnsiTheme="majorHAnsi" w:cstheme="minorHAnsi"/>
          <w:sz w:val="22"/>
          <w:szCs w:val="22"/>
        </w:rPr>
        <w:t>3</w:t>
      </w:r>
      <w:r w:rsidRPr="000A00CB">
        <w:rPr>
          <w:rFonts w:asciiTheme="majorHAnsi" w:hAnsiTheme="majorHAnsi" w:cstheme="minorHAnsi"/>
          <w:sz w:val="22"/>
          <w:szCs w:val="22"/>
        </w:rPr>
        <w:t xml:space="preserve"> de Outubro de 20</w:t>
      </w:r>
      <w:r w:rsidR="0035004A">
        <w:rPr>
          <w:rFonts w:asciiTheme="majorHAnsi" w:hAnsiTheme="majorHAnsi" w:cstheme="minorHAnsi"/>
          <w:sz w:val="22"/>
          <w:szCs w:val="22"/>
        </w:rPr>
        <w:t>20</w:t>
      </w:r>
      <w:r w:rsidRPr="000A00CB">
        <w:rPr>
          <w:rFonts w:asciiTheme="majorHAnsi" w:hAnsiTheme="majorHAnsi" w:cstheme="minorHAnsi"/>
          <w:sz w:val="22"/>
          <w:szCs w:val="22"/>
        </w:rPr>
        <w:t>.</w:t>
      </w:r>
    </w:p>
    <w:p w:rsidR="004F20B2" w:rsidRPr="000A00CB" w:rsidRDefault="004F20B2" w:rsidP="004F20B2">
      <w:pPr>
        <w:autoSpaceDE w:val="0"/>
        <w:autoSpaceDN w:val="0"/>
        <w:adjustRightInd w:val="0"/>
        <w:ind w:left="567"/>
        <w:jc w:val="right"/>
        <w:rPr>
          <w:rFonts w:asciiTheme="majorHAnsi" w:hAnsiTheme="majorHAnsi" w:cstheme="minorHAnsi"/>
          <w:sz w:val="22"/>
          <w:szCs w:val="22"/>
        </w:rPr>
      </w:pPr>
    </w:p>
    <w:p w:rsidR="004F20B2" w:rsidRPr="000A00CB" w:rsidRDefault="004F20B2" w:rsidP="00451729">
      <w:pPr>
        <w:autoSpaceDE w:val="0"/>
        <w:autoSpaceDN w:val="0"/>
        <w:adjustRightInd w:val="0"/>
        <w:ind w:left="567"/>
        <w:jc w:val="both"/>
        <w:rPr>
          <w:rFonts w:asciiTheme="majorHAnsi" w:hAnsiTheme="majorHAnsi" w:cstheme="minorHAnsi"/>
          <w:sz w:val="22"/>
          <w:szCs w:val="22"/>
        </w:rPr>
      </w:pPr>
    </w:p>
    <w:p w:rsidR="004F20B2" w:rsidRPr="000A00CB" w:rsidRDefault="004F20B2" w:rsidP="00451729">
      <w:pPr>
        <w:autoSpaceDE w:val="0"/>
        <w:autoSpaceDN w:val="0"/>
        <w:adjustRightInd w:val="0"/>
        <w:ind w:left="567"/>
        <w:jc w:val="both"/>
        <w:rPr>
          <w:rFonts w:asciiTheme="majorHAnsi" w:hAnsiTheme="majorHAnsi" w:cstheme="minorHAnsi"/>
          <w:sz w:val="22"/>
          <w:szCs w:val="22"/>
        </w:rPr>
      </w:pPr>
    </w:p>
    <w:p w:rsidR="004F20B2" w:rsidRPr="000A00CB" w:rsidRDefault="004F20B2" w:rsidP="00451729">
      <w:pPr>
        <w:autoSpaceDE w:val="0"/>
        <w:autoSpaceDN w:val="0"/>
        <w:adjustRightInd w:val="0"/>
        <w:ind w:left="567"/>
        <w:jc w:val="both"/>
        <w:rPr>
          <w:rFonts w:asciiTheme="majorHAnsi" w:hAnsiTheme="majorHAnsi" w:cstheme="minorHAnsi"/>
          <w:sz w:val="22"/>
          <w:szCs w:val="22"/>
        </w:rPr>
      </w:pPr>
    </w:p>
    <w:p w:rsidR="00451729" w:rsidRPr="000A00CB" w:rsidRDefault="00451729" w:rsidP="004F20B2">
      <w:pPr>
        <w:autoSpaceDE w:val="0"/>
        <w:autoSpaceDN w:val="0"/>
        <w:adjustRightInd w:val="0"/>
        <w:ind w:left="567" w:hanging="567"/>
        <w:jc w:val="both"/>
        <w:rPr>
          <w:rFonts w:asciiTheme="majorHAnsi" w:hAnsiTheme="majorHAnsi" w:cstheme="minorHAnsi"/>
          <w:sz w:val="22"/>
          <w:szCs w:val="22"/>
        </w:rPr>
      </w:pPr>
      <w:r w:rsidRPr="000A00CB">
        <w:rPr>
          <w:rFonts w:asciiTheme="majorHAnsi" w:hAnsiTheme="majorHAnsi" w:cstheme="minorHAnsi"/>
          <w:sz w:val="22"/>
          <w:szCs w:val="22"/>
        </w:rPr>
        <w:t>__________________</w:t>
      </w:r>
      <w:r w:rsidRPr="000A00CB">
        <w:rPr>
          <w:rFonts w:asciiTheme="majorHAnsi" w:hAnsiTheme="majorHAnsi" w:cstheme="minorHAnsi"/>
          <w:sz w:val="22"/>
          <w:szCs w:val="22"/>
        </w:rPr>
        <w:tab/>
      </w:r>
      <w:r w:rsidRPr="000A00CB">
        <w:rPr>
          <w:rFonts w:asciiTheme="majorHAnsi" w:hAnsiTheme="majorHAnsi" w:cstheme="minorHAnsi"/>
          <w:sz w:val="22"/>
          <w:szCs w:val="22"/>
        </w:rPr>
        <w:tab/>
      </w:r>
      <w:r w:rsidRPr="000A00CB">
        <w:rPr>
          <w:rFonts w:asciiTheme="majorHAnsi" w:hAnsiTheme="majorHAnsi" w:cstheme="minorHAnsi"/>
          <w:sz w:val="22"/>
          <w:szCs w:val="22"/>
        </w:rPr>
        <w:tab/>
      </w:r>
      <w:r w:rsidRPr="000A00CB">
        <w:rPr>
          <w:rFonts w:asciiTheme="majorHAnsi" w:hAnsiTheme="majorHAnsi" w:cstheme="minorHAnsi"/>
          <w:sz w:val="22"/>
          <w:szCs w:val="22"/>
        </w:rPr>
        <w:tab/>
      </w:r>
      <w:r w:rsidRPr="000A00CB">
        <w:rPr>
          <w:rFonts w:asciiTheme="majorHAnsi" w:hAnsiTheme="majorHAnsi" w:cstheme="minorHAnsi"/>
          <w:sz w:val="22"/>
          <w:szCs w:val="22"/>
        </w:rPr>
        <w:tab/>
      </w:r>
      <w:r w:rsidR="004F20B2" w:rsidRPr="000A00CB">
        <w:rPr>
          <w:rFonts w:asciiTheme="majorHAnsi" w:hAnsiTheme="majorHAnsi" w:cstheme="minorHAnsi"/>
          <w:sz w:val="22"/>
          <w:szCs w:val="22"/>
        </w:rPr>
        <w:t xml:space="preserve">                                     </w:t>
      </w:r>
      <w:r w:rsidRPr="000A00CB">
        <w:rPr>
          <w:rFonts w:asciiTheme="majorHAnsi" w:hAnsiTheme="majorHAnsi" w:cstheme="minorHAnsi"/>
          <w:sz w:val="22"/>
          <w:szCs w:val="22"/>
        </w:rPr>
        <w:t>____________________</w:t>
      </w:r>
      <w:r w:rsidR="004F20B2" w:rsidRPr="000A00CB">
        <w:rPr>
          <w:rFonts w:asciiTheme="majorHAnsi" w:hAnsiTheme="majorHAnsi" w:cstheme="minorHAnsi"/>
          <w:sz w:val="22"/>
          <w:szCs w:val="22"/>
        </w:rPr>
        <w:t>____________</w:t>
      </w:r>
    </w:p>
    <w:p w:rsidR="004F20B2" w:rsidRPr="000A00CB" w:rsidRDefault="00451729" w:rsidP="004F20B2">
      <w:pPr>
        <w:autoSpaceDE w:val="0"/>
        <w:autoSpaceDN w:val="0"/>
        <w:adjustRightInd w:val="0"/>
        <w:ind w:left="567" w:hanging="567"/>
        <w:jc w:val="both"/>
        <w:rPr>
          <w:rFonts w:asciiTheme="majorHAnsi" w:hAnsiTheme="majorHAnsi" w:cstheme="minorHAnsi"/>
          <w:b/>
          <w:sz w:val="22"/>
          <w:szCs w:val="22"/>
        </w:rPr>
      </w:pPr>
      <w:r w:rsidRPr="000A00CB">
        <w:rPr>
          <w:rFonts w:asciiTheme="majorHAnsi" w:hAnsiTheme="majorHAnsi" w:cstheme="minorHAnsi"/>
          <w:b/>
          <w:sz w:val="22"/>
          <w:szCs w:val="22"/>
        </w:rPr>
        <w:t>Prefeito Municipal</w:t>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004F20B2" w:rsidRPr="000A00CB">
        <w:rPr>
          <w:rFonts w:asciiTheme="majorHAnsi" w:hAnsiTheme="majorHAnsi" w:cstheme="minorHAnsi"/>
          <w:b/>
          <w:sz w:val="22"/>
          <w:szCs w:val="22"/>
        </w:rPr>
        <w:t xml:space="preserve">                                    </w:t>
      </w:r>
      <w:r w:rsidR="0046046F" w:rsidRPr="000A00CB">
        <w:rPr>
          <w:rFonts w:asciiTheme="majorHAnsi" w:hAnsiTheme="majorHAnsi" w:cstheme="minorHAnsi"/>
          <w:b/>
          <w:sz w:val="22"/>
          <w:szCs w:val="22"/>
        </w:rPr>
        <w:t>CAMILA ZELAYA SIMÕES-ME</w:t>
      </w:r>
    </w:p>
    <w:p w:rsidR="00451729" w:rsidRPr="000A00CB" w:rsidRDefault="00451729" w:rsidP="004F20B2">
      <w:pPr>
        <w:autoSpaceDE w:val="0"/>
        <w:autoSpaceDN w:val="0"/>
        <w:adjustRightInd w:val="0"/>
        <w:ind w:left="567" w:hanging="567"/>
        <w:jc w:val="both"/>
        <w:rPr>
          <w:rFonts w:asciiTheme="majorHAnsi" w:hAnsiTheme="majorHAnsi" w:cstheme="minorHAnsi"/>
          <w:b/>
          <w:sz w:val="22"/>
          <w:szCs w:val="22"/>
        </w:rPr>
      </w:pPr>
      <w:r w:rsidRPr="000A00CB">
        <w:rPr>
          <w:rFonts w:asciiTheme="majorHAnsi" w:hAnsiTheme="majorHAnsi" w:cstheme="minorHAnsi"/>
          <w:b/>
          <w:sz w:val="22"/>
          <w:szCs w:val="22"/>
        </w:rPr>
        <w:t>Representante Legal</w:t>
      </w:r>
      <w:r w:rsidR="004F20B2" w:rsidRPr="000A00CB">
        <w:rPr>
          <w:rFonts w:asciiTheme="majorHAnsi" w:hAnsiTheme="majorHAnsi" w:cstheme="minorHAnsi"/>
          <w:b/>
          <w:sz w:val="22"/>
          <w:szCs w:val="22"/>
        </w:rPr>
        <w:t xml:space="preserve">                                                                                                </w:t>
      </w:r>
      <w:r w:rsidR="0046046F" w:rsidRPr="000A00CB">
        <w:rPr>
          <w:rFonts w:asciiTheme="majorHAnsi" w:hAnsiTheme="majorHAnsi" w:cstheme="minorHAnsi"/>
          <w:sz w:val="22"/>
          <w:szCs w:val="22"/>
        </w:rPr>
        <w:t>CNPJ nº.20.012.358/0001-41</w:t>
      </w:r>
    </w:p>
    <w:p w:rsidR="00451729" w:rsidRPr="000A00CB" w:rsidRDefault="00451729" w:rsidP="004F20B2">
      <w:pPr>
        <w:tabs>
          <w:tab w:val="left" w:pos="5040"/>
        </w:tabs>
        <w:ind w:left="567" w:hanging="567"/>
        <w:jc w:val="both"/>
        <w:rPr>
          <w:rFonts w:asciiTheme="majorHAnsi" w:hAnsiTheme="majorHAnsi" w:cstheme="minorHAnsi"/>
          <w:b/>
          <w:sz w:val="22"/>
          <w:szCs w:val="22"/>
        </w:rPr>
      </w:pPr>
      <w:r w:rsidRPr="000A00CB">
        <w:rPr>
          <w:rFonts w:asciiTheme="majorHAnsi" w:hAnsiTheme="majorHAnsi" w:cstheme="minorHAnsi"/>
          <w:b/>
          <w:sz w:val="22"/>
          <w:szCs w:val="22"/>
        </w:rPr>
        <w:t>P/ÓRGÃO GERENCIADOR</w:t>
      </w:r>
      <w:r w:rsidRPr="000A00CB">
        <w:rPr>
          <w:rFonts w:asciiTheme="majorHAnsi" w:hAnsiTheme="majorHAnsi" w:cstheme="minorHAnsi"/>
          <w:b/>
          <w:sz w:val="22"/>
          <w:szCs w:val="22"/>
        </w:rPr>
        <w:tab/>
      </w:r>
      <w:r w:rsidR="004F20B2" w:rsidRPr="000A00CB">
        <w:rPr>
          <w:rFonts w:asciiTheme="majorHAnsi" w:hAnsiTheme="majorHAnsi" w:cstheme="minorHAnsi"/>
          <w:b/>
          <w:sz w:val="22"/>
          <w:szCs w:val="22"/>
        </w:rPr>
        <w:t xml:space="preserve">                                     </w:t>
      </w:r>
      <w:r w:rsidRPr="000A00CB">
        <w:rPr>
          <w:rFonts w:asciiTheme="majorHAnsi" w:hAnsiTheme="majorHAnsi" w:cstheme="minorHAnsi"/>
          <w:b/>
          <w:sz w:val="22"/>
          <w:szCs w:val="22"/>
        </w:rPr>
        <w:t>P/</w:t>
      </w:r>
      <w:r w:rsidRPr="000A00CB">
        <w:rPr>
          <w:rFonts w:asciiTheme="majorHAnsi" w:hAnsiTheme="majorHAnsi" w:cstheme="minorHAnsi"/>
          <w:b/>
          <w:bCs/>
          <w:sz w:val="22"/>
          <w:szCs w:val="22"/>
        </w:rPr>
        <w:t xml:space="preserve"> FORNECEDOR</w:t>
      </w:r>
    </w:p>
    <w:p w:rsidR="00451729" w:rsidRPr="000A00CB" w:rsidRDefault="00451729" w:rsidP="004F20B2">
      <w:pPr>
        <w:ind w:left="567" w:hanging="567"/>
        <w:jc w:val="both"/>
        <w:rPr>
          <w:rFonts w:asciiTheme="majorHAnsi" w:hAnsiTheme="majorHAnsi" w:cstheme="minorHAnsi"/>
          <w:b/>
          <w:sz w:val="22"/>
          <w:szCs w:val="22"/>
        </w:rPr>
      </w:pPr>
    </w:p>
    <w:p w:rsidR="00451729" w:rsidRPr="000A00CB" w:rsidRDefault="00451729" w:rsidP="004F20B2">
      <w:pPr>
        <w:ind w:left="567" w:hanging="567"/>
        <w:jc w:val="both"/>
        <w:rPr>
          <w:rFonts w:asciiTheme="majorHAnsi" w:hAnsiTheme="majorHAnsi" w:cstheme="minorHAnsi"/>
          <w:b/>
          <w:sz w:val="22"/>
          <w:szCs w:val="22"/>
        </w:rPr>
      </w:pPr>
    </w:p>
    <w:p w:rsidR="00451729" w:rsidRPr="000A00CB" w:rsidRDefault="00451729" w:rsidP="004F20B2">
      <w:pPr>
        <w:ind w:left="567" w:hanging="567"/>
        <w:jc w:val="both"/>
        <w:rPr>
          <w:rFonts w:asciiTheme="majorHAnsi" w:hAnsiTheme="majorHAnsi" w:cstheme="minorHAnsi"/>
          <w:b/>
          <w:sz w:val="22"/>
          <w:szCs w:val="22"/>
        </w:rPr>
      </w:pPr>
    </w:p>
    <w:p w:rsidR="004F20B2" w:rsidRPr="000A00CB" w:rsidRDefault="004F20B2" w:rsidP="004F20B2">
      <w:pPr>
        <w:ind w:left="567" w:hanging="567"/>
        <w:jc w:val="both"/>
        <w:rPr>
          <w:rFonts w:asciiTheme="majorHAnsi" w:hAnsiTheme="majorHAnsi" w:cstheme="minorHAnsi"/>
          <w:b/>
          <w:sz w:val="22"/>
          <w:szCs w:val="22"/>
        </w:rPr>
      </w:pPr>
    </w:p>
    <w:p w:rsidR="004F20B2" w:rsidRDefault="004F20B2" w:rsidP="004F20B2">
      <w:pPr>
        <w:ind w:left="567" w:hanging="567"/>
        <w:jc w:val="both"/>
        <w:rPr>
          <w:rFonts w:asciiTheme="majorHAnsi" w:hAnsiTheme="majorHAnsi" w:cstheme="minorHAnsi"/>
          <w:b/>
          <w:sz w:val="22"/>
          <w:szCs w:val="22"/>
        </w:rPr>
      </w:pPr>
    </w:p>
    <w:p w:rsidR="004863A4" w:rsidRPr="000A00CB" w:rsidRDefault="004863A4" w:rsidP="004F20B2">
      <w:pPr>
        <w:ind w:left="567" w:hanging="567"/>
        <w:jc w:val="both"/>
        <w:rPr>
          <w:rFonts w:asciiTheme="majorHAnsi" w:hAnsiTheme="majorHAnsi" w:cstheme="minorHAnsi"/>
          <w:b/>
          <w:sz w:val="22"/>
          <w:szCs w:val="22"/>
        </w:rPr>
      </w:pPr>
    </w:p>
    <w:p w:rsidR="004F20B2" w:rsidRPr="000A00CB" w:rsidRDefault="004F20B2" w:rsidP="004F20B2">
      <w:pPr>
        <w:ind w:left="567" w:hanging="567"/>
        <w:jc w:val="both"/>
        <w:rPr>
          <w:rFonts w:asciiTheme="majorHAnsi" w:hAnsiTheme="majorHAnsi" w:cstheme="minorHAnsi"/>
          <w:b/>
          <w:sz w:val="22"/>
          <w:szCs w:val="22"/>
        </w:rPr>
      </w:pPr>
    </w:p>
    <w:p w:rsidR="00451729" w:rsidRPr="000A00CB" w:rsidRDefault="00451729" w:rsidP="004F20B2">
      <w:pPr>
        <w:ind w:left="567" w:hanging="567"/>
        <w:jc w:val="both"/>
        <w:rPr>
          <w:rFonts w:asciiTheme="majorHAnsi" w:hAnsiTheme="majorHAnsi" w:cstheme="minorHAnsi"/>
          <w:b/>
          <w:sz w:val="22"/>
          <w:szCs w:val="22"/>
        </w:rPr>
      </w:pPr>
      <w:r w:rsidRPr="000A00CB">
        <w:rPr>
          <w:rFonts w:asciiTheme="majorHAnsi" w:hAnsiTheme="majorHAnsi" w:cstheme="minorHAnsi"/>
          <w:b/>
          <w:sz w:val="22"/>
          <w:szCs w:val="22"/>
        </w:rPr>
        <w:t>Testemunhas:</w:t>
      </w:r>
    </w:p>
    <w:p w:rsidR="00451729" w:rsidRPr="000A00CB" w:rsidRDefault="00451729" w:rsidP="004F20B2">
      <w:pPr>
        <w:ind w:left="567" w:hanging="567"/>
        <w:jc w:val="both"/>
        <w:rPr>
          <w:rFonts w:asciiTheme="majorHAnsi" w:hAnsiTheme="majorHAnsi" w:cstheme="minorHAnsi"/>
          <w:b/>
          <w:sz w:val="22"/>
          <w:szCs w:val="22"/>
        </w:rPr>
      </w:pPr>
    </w:p>
    <w:p w:rsidR="00451729" w:rsidRPr="000A00CB" w:rsidRDefault="00451729" w:rsidP="004F20B2">
      <w:pPr>
        <w:ind w:left="567" w:hanging="567"/>
        <w:jc w:val="both"/>
        <w:rPr>
          <w:rFonts w:asciiTheme="majorHAnsi" w:hAnsiTheme="majorHAnsi" w:cstheme="minorHAnsi"/>
          <w:b/>
          <w:sz w:val="22"/>
          <w:szCs w:val="22"/>
        </w:rPr>
      </w:pPr>
    </w:p>
    <w:p w:rsidR="00451729" w:rsidRPr="000A00CB" w:rsidRDefault="00451729" w:rsidP="004F20B2">
      <w:pPr>
        <w:ind w:left="567" w:hanging="567"/>
        <w:jc w:val="both"/>
        <w:rPr>
          <w:rFonts w:asciiTheme="majorHAnsi" w:hAnsiTheme="majorHAnsi" w:cstheme="minorHAnsi"/>
          <w:b/>
          <w:sz w:val="22"/>
          <w:szCs w:val="22"/>
        </w:rPr>
      </w:pPr>
    </w:p>
    <w:p w:rsidR="00451729" w:rsidRPr="000A00CB" w:rsidRDefault="00451729" w:rsidP="004F20B2">
      <w:pPr>
        <w:ind w:left="567" w:hanging="567"/>
        <w:jc w:val="both"/>
        <w:rPr>
          <w:rFonts w:asciiTheme="majorHAnsi" w:hAnsiTheme="majorHAnsi" w:cstheme="minorHAnsi"/>
          <w:b/>
          <w:sz w:val="22"/>
          <w:szCs w:val="22"/>
        </w:rPr>
      </w:pPr>
      <w:r w:rsidRPr="000A00CB">
        <w:rPr>
          <w:rFonts w:asciiTheme="majorHAnsi" w:hAnsiTheme="majorHAnsi" w:cstheme="minorHAnsi"/>
          <w:b/>
          <w:sz w:val="22"/>
          <w:szCs w:val="22"/>
        </w:rPr>
        <w:t>__________________</w:t>
      </w:r>
      <w:r w:rsidR="0046046F" w:rsidRPr="000A00CB">
        <w:rPr>
          <w:rFonts w:asciiTheme="majorHAnsi" w:hAnsiTheme="majorHAnsi" w:cstheme="minorHAnsi"/>
          <w:b/>
          <w:sz w:val="22"/>
          <w:szCs w:val="22"/>
        </w:rPr>
        <w:t>__________________________</w:t>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t>_______________________</w:t>
      </w:r>
    </w:p>
    <w:p w:rsidR="00451729" w:rsidRPr="000A00CB" w:rsidRDefault="004F20B2" w:rsidP="004F20B2">
      <w:pPr>
        <w:ind w:left="567" w:hanging="567"/>
        <w:jc w:val="both"/>
        <w:rPr>
          <w:rFonts w:asciiTheme="majorHAnsi" w:hAnsiTheme="majorHAnsi" w:cstheme="minorHAnsi"/>
          <w:b/>
          <w:sz w:val="22"/>
          <w:szCs w:val="22"/>
        </w:rPr>
      </w:pPr>
      <w:r w:rsidRPr="000A00CB">
        <w:rPr>
          <w:rFonts w:asciiTheme="majorHAnsi" w:hAnsiTheme="majorHAnsi" w:cstheme="minorHAnsi"/>
          <w:b/>
          <w:sz w:val="22"/>
          <w:szCs w:val="22"/>
        </w:rPr>
        <w:t>Nome</w:t>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0046046F" w:rsidRPr="000A00CB">
        <w:rPr>
          <w:rFonts w:asciiTheme="majorHAnsi" w:hAnsiTheme="majorHAnsi" w:cstheme="minorHAnsi"/>
          <w:b/>
          <w:sz w:val="22"/>
          <w:szCs w:val="22"/>
        </w:rPr>
        <w:t xml:space="preserve">                                            Nome</w:t>
      </w:r>
    </w:p>
    <w:p w:rsidR="00451729" w:rsidRPr="000A00CB" w:rsidRDefault="00451729" w:rsidP="004F20B2">
      <w:pPr>
        <w:ind w:left="567" w:hanging="567"/>
        <w:jc w:val="both"/>
        <w:rPr>
          <w:rFonts w:asciiTheme="majorHAnsi" w:hAnsiTheme="majorHAnsi" w:cstheme="minorHAnsi"/>
          <w:b/>
          <w:sz w:val="22"/>
          <w:szCs w:val="22"/>
        </w:rPr>
      </w:pPr>
      <w:r w:rsidRPr="000A00CB">
        <w:rPr>
          <w:rFonts w:asciiTheme="majorHAnsi" w:hAnsiTheme="majorHAnsi" w:cstheme="minorHAnsi"/>
          <w:b/>
          <w:sz w:val="22"/>
          <w:szCs w:val="22"/>
        </w:rPr>
        <w:t>R.G.</w:t>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Pr="000A00CB">
        <w:rPr>
          <w:rFonts w:asciiTheme="majorHAnsi" w:hAnsiTheme="majorHAnsi" w:cstheme="minorHAnsi"/>
          <w:b/>
          <w:sz w:val="22"/>
          <w:szCs w:val="22"/>
        </w:rPr>
        <w:tab/>
      </w:r>
      <w:r w:rsidR="0046046F" w:rsidRPr="000A00CB">
        <w:rPr>
          <w:rFonts w:asciiTheme="majorHAnsi" w:hAnsiTheme="majorHAnsi" w:cstheme="minorHAnsi"/>
          <w:b/>
          <w:sz w:val="22"/>
          <w:szCs w:val="22"/>
        </w:rPr>
        <w:t xml:space="preserve">                                            </w:t>
      </w:r>
      <w:r w:rsidRPr="000A00CB">
        <w:rPr>
          <w:rFonts w:asciiTheme="majorHAnsi" w:hAnsiTheme="majorHAnsi" w:cstheme="minorHAnsi"/>
          <w:b/>
          <w:sz w:val="22"/>
          <w:szCs w:val="22"/>
        </w:rPr>
        <w:t>R.G.</w:t>
      </w:r>
    </w:p>
    <w:p w:rsidR="00451729" w:rsidRPr="000A00CB" w:rsidRDefault="00451729" w:rsidP="004F20B2">
      <w:pPr>
        <w:ind w:left="567" w:hanging="567"/>
        <w:rPr>
          <w:rFonts w:asciiTheme="majorHAnsi" w:hAnsiTheme="majorHAnsi" w:cstheme="minorHAnsi"/>
          <w:b/>
          <w:sz w:val="22"/>
          <w:szCs w:val="22"/>
        </w:rPr>
      </w:pPr>
    </w:p>
    <w:p w:rsidR="00B94B90" w:rsidRDefault="00B94B90" w:rsidP="000F1C8C">
      <w:pPr>
        <w:widowControl w:val="0"/>
        <w:spacing w:after="160"/>
        <w:rPr>
          <w:rFonts w:asciiTheme="majorHAnsi" w:hAnsiTheme="majorHAnsi" w:cs="Arial"/>
          <w:b/>
          <w:sz w:val="32"/>
          <w:szCs w:val="32"/>
          <w:u w:val="single"/>
          <w:lang w:eastAsia="en-US"/>
        </w:rPr>
      </w:pPr>
    </w:p>
    <w:p w:rsidR="004863A4" w:rsidRDefault="004863A4" w:rsidP="000F1C8C">
      <w:pPr>
        <w:widowControl w:val="0"/>
        <w:spacing w:after="160"/>
        <w:rPr>
          <w:rFonts w:asciiTheme="majorHAnsi" w:hAnsiTheme="majorHAnsi" w:cs="Arial"/>
          <w:b/>
          <w:sz w:val="32"/>
          <w:szCs w:val="32"/>
          <w:u w:val="single"/>
          <w:lang w:eastAsia="en-US"/>
        </w:rPr>
      </w:pPr>
    </w:p>
    <w:p w:rsidR="004863A4" w:rsidRDefault="004863A4" w:rsidP="000F1C8C">
      <w:pPr>
        <w:widowControl w:val="0"/>
        <w:spacing w:after="160"/>
        <w:rPr>
          <w:rFonts w:asciiTheme="majorHAnsi" w:hAnsiTheme="majorHAnsi" w:cs="Arial"/>
          <w:b/>
          <w:sz w:val="32"/>
          <w:szCs w:val="32"/>
          <w:u w:val="single"/>
          <w:lang w:eastAsia="en-US"/>
        </w:rPr>
      </w:pPr>
    </w:p>
    <w:p w:rsidR="004863A4" w:rsidRDefault="004863A4" w:rsidP="000F1C8C">
      <w:pPr>
        <w:widowControl w:val="0"/>
        <w:spacing w:after="160"/>
        <w:rPr>
          <w:rFonts w:asciiTheme="majorHAnsi" w:hAnsiTheme="majorHAnsi" w:cs="Arial"/>
          <w:b/>
          <w:sz w:val="32"/>
          <w:szCs w:val="32"/>
          <w:u w:val="single"/>
          <w:lang w:eastAsia="en-US"/>
        </w:rPr>
      </w:pPr>
    </w:p>
    <w:p w:rsidR="004863A4" w:rsidRDefault="004863A4" w:rsidP="000F1C8C">
      <w:pPr>
        <w:widowControl w:val="0"/>
        <w:spacing w:after="160"/>
        <w:rPr>
          <w:rFonts w:asciiTheme="majorHAnsi" w:hAnsiTheme="majorHAnsi" w:cs="Arial"/>
          <w:b/>
          <w:sz w:val="32"/>
          <w:szCs w:val="32"/>
          <w:u w:val="single"/>
          <w:lang w:eastAsia="en-US"/>
        </w:rPr>
      </w:pPr>
    </w:p>
    <w:p w:rsidR="004863A4" w:rsidRDefault="004863A4" w:rsidP="004863A4">
      <w:pPr>
        <w:widowControl w:val="0"/>
        <w:spacing w:after="160"/>
        <w:jc w:val="center"/>
        <w:rPr>
          <w:rFonts w:asciiTheme="majorHAnsi" w:hAnsiTheme="majorHAnsi" w:cs="Arial"/>
          <w:b/>
          <w:sz w:val="32"/>
          <w:szCs w:val="32"/>
          <w:u w:val="single"/>
          <w:lang w:eastAsia="en-US"/>
        </w:rPr>
      </w:pPr>
    </w:p>
    <w:p w:rsidR="000F1C8C" w:rsidRPr="004863A4" w:rsidRDefault="004F20B2" w:rsidP="004863A4">
      <w:pPr>
        <w:widowControl w:val="0"/>
        <w:spacing w:after="160"/>
        <w:jc w:val="center"/>
        <w:rPr>
          <w:rFonts w:asciiTheme="majorHAnsi" w:hAnsiTheme="majorHAnsi" w:cs="Arial"/>
          <w:b/>
          <w:u w:val="single"/>
          <w:lang w:eastAsia="en-US"/>
        </w:rPr>
      </w:pPr>
      <w:r w:rsidRPr="004863A4">
        <w:rPr>
          <w:rFonts w:asciiTheme="majorHAnsi" w:hAnsiTheme="majorHAnsi" w:cs="Arial"/>
          <w:b/>
          <w:u w:val="single"/>
          <w:lang w:eastAsia="en-US"/>
        </w:rPr>
        <w:t>TERMO DE CIÊNCIA E DE NOTIFICAÇÃO</w:t>
      </w:r>
    </w:p>
    <w:p w:rsidR="004F20B2" w:rsidRPr="004863A4" w:rsidRDefault="004F20B2" w:rsidP="004F20B2">
      <w:pPr>
        <w:widowControl w:val="0"/>
        <w:jc w:val="both"/>
        <w:rPr>
          <w:rFonts w:asciiTheme="majorHAnsi" w:hAnsiTheme="majorHAnsi"/>
          <w:lang w:eastAsia="en-US"/>
        </w:rPr>
      </w:pPr>
      <w:r w:rsidRPr="004863A4">
        <w:rPr>
          <w:rFonts w:asciiTheme="majorHAnsi" w:hAnsiTheme="majorHAnsi"/>
          <w:b/>
          <w:lang w:eastAsia="en-US"/>
        </w:rPr>
        <w:t>PREGÃO PRESENCIAL</w:t>
      </w:r>
      <w:r w:rsidR="00683EA3" w:rsidRPr="004863A4">
        <w:rPr>
          <w:rFonts w:asciiTheme="majorHAnsi" w:hAnsiTheme="majorHAnsi"/>
          <w:lang w:eastAsia="en-US"/>
        </w:rPr>
        <w:t xml:space="preserve"> N°</w:t>
      </w:r>
      <w:r w:rsidR="0035004A" w:rsidRPr="004863A4">
        <w:rPr>
          <w:rFonts w:asciiTheme="majorHAnsi" w:hAnsiTheme="majorHAnsi"/>
          <w:lang w:eastAsia="en-US"/>
        </w:rPr>
        <w:t>009/2020</w:t>
      </w:r>
      <w:r w:rsidR="00683EA3" w:rsidRPr="004863A4">
        <w:rPr>
          <w:rFonts w:asciiTheme="majorHAnsi" w:hAnsiTheme="majorHAnsi"/>
          <w:lang w:eastAsia="en-US"/>
        </w:rPr>
        <w:t>- PROCESSO N°06</w:t>
      </w:r>
      <w:r w:rsidR="0035004A" w:rsidRPr="004863A4">
        <w:rPr>
          <w:rFonts w:asciiTheme="majorHAnsi" w:hAnsiTheme="majorHAnsi"/>
          <w:lang w:eastAsia="en-US"/>
        </w:rPr>
        <w:t>7</w:t>
      </w:r>
      <w:r w:rsidRPr="004863A4">
        <w:rPr>
          <w:rFonts w:asciiTheme="majorHAnsi" w:hAnsiTheme="majorHAnsi"/>
          <w:lang w:eastAsia="en-US"/>
        </w:rPr>
        <w:t>/20</w:t>
      </w:r>
      <w:r w:rsidR="0035004A" w:rsidRPr="004863A4">
        <w:rPr>
          <w:rFonts w:asciiTheme="majorHAnsi" w:hAnsiTheme="majorHAnsi"/>
          <w:lang w:eastAsia="en-US"/>
        </w:rPr>
        <w:t>20</w:t>
      </w:r>
    </w:p>
    <w:p w:rsidR="004F20B2" w:rsidRPr="004863A4" w:rsidRDefault="004F20B2" w:rsidP="004F20B2">
      <w:pPr>
        <w:widowControl w:val="0"/>
        <w:jc w:val="both"/>
        <w:rPr>
          <w:rFonts w:asciiTheme="majorHAnsi" w:hAnsiTheme="majorHAnsi"/>
          <w:lang w:eastAsia="en-US"/>
        </w:rPr>
      </w:pPr>
      <w:r w:rsidRPr="004863A4">
        <w:rPr>
          <w:rFonts w:asciiTheme="majorHAnsi" w:hAnsiTheme="majorHAnsi"/>
          <w:b/>
          <w:lang w:eastAsia="en-US"/>
        </w:rPr>
        <w:t>ATA CONTRATO</w:t>
      </w:r>
      <w:r w:rsidR="000F1C8C" w:rsidRPr="004863A4">
        <w:rPr>
          <w:rFonts w:asciiTheme="majorHAnsi" w:hAnsiTheme="majorHAnsi"/>
          <w:lang w:eastAsia="en-US"/>
        </w:rPr>
        <w:t xml:space="preserve"> N°.012</w:t>
      </w:r>
      <w:r w:rsidRPr="004863A4">
        <w:rPr>
          <w:rFonts w:asciiTheme="majorHAnsi" w:hAnsiTheme="majorHAnsi"/>
          <w:lang w:eastAsia="en-US"/>
        </w:rPr>
        <w:t>/20</w:t>
      </w:r>
      <w:r w:rsidR="0035004A" w:rsidRPr="004863A4">
        <w:rPr>
          <w:rFonts w:asciiTheme="majorHAnsi" w:hAnsiTheme="majorHAnsi"/>
          <w:lang w:eastAsia="en-US"/>
        </w:rPr>
        <w:t>20</w:t>
      </w:r>
      <w:bookmarkStart w:id="0" w:name="_GoBack"/>
      <w:bookmarkEnd w:id="0"/>
    </w:p>
    <w:p w:rsidR="004F20B2" w:rsidRPr="004863A4" w:rsidRDefault="004F20B2" w:rsidP="004F20B2">
      <w:pPr>
        <w:widowControl w:val="0"/>
        <w:jc w:val="both"/>
        <w:rPr>
          <w:rFonts w:asciiTheme="majorHAnsi" w:hAnsiTheme="majorHAnsi"/>
          <w:lang w:eastAsia="en-US"/>
        </w:rPr>
      </w:pPr>
      <w:r w:rsidRPr="004863A4">
        <w:rPr>
          <w:rFonts w:asciiTheme="majorHAnsi" w:hAnsiTheme="majorHAnsi"/>
          <w:b/>
          <w:lang w:eastAsia="en-US"/>
        </w:rPr>
        <w:t>CONTRATANTE:</w:t>
      </w:r>
      <w:r w:rsidRPr="004863A4">
        <w:rPr>
          <w:rFonts w:asciiTheme="majorHAnsi" w:hAnsiTheme="majorHAnsi"/>
          <w:lang w:eastAsia="en-US"/>
        </w:rPr>
        <w:t xml:space="preserve"> MUNICIPIO DE BARRA DO TURVO</w:t>
      </w:r>
    </w:p>
    <w:p w:rsidR="00683EA3" w:rsidRPr="004863A4" w:rsidRDefault="004F20B2" w:rsidP="004F20B2">
      <w:pPr>
        <w:widowControl w:val="0"/>
        <w:jc w:val="both"/>
        <w:rPr>
          <w:rFonts w:asciiTheme="majorHAnsi" w:hAnsiTheme="majorHAnsi"/>
          <w:lang w:eastAsia="en-US"/>
        </w:rPr>
      </w:pPr>
      <w:r w:rsidRPr="004863A4">
        <w:rPr>
          <w:rFonts w:asciiTheme="majorHAnsi" w:hAnsiTheme="majorHAnsi"/>
          <w:b/>
          <w:lang w:eastAsia="en-US"/>
        </w:rPr>
        <w:t>CONTRATADA</w:t>
      </w:r>
      <w:r w:rsidRPr="004863A4">
        <w:rPr>
          <w:rFonts w:asciiTheme="majorHAnsi" w:hAnsiTheme="majorHAnsi"/>
          <w:lang w:eastAsia="en-US"/>
        </w:rPr>
        <w:t>:</w:t>
      </w:r>
      <w:r w:rsidR="0005592F" w:rsidRPr="004863A4">
        <w:rPr>
          <w:rFonts w:asciiTheme="majorHAnsi" w:hAnsiTheme="majorHAnsi" w:cstheme="minorHAnsi"/>
          <w:b/>
        </w:rPr>
        <w:t xml:space="preserve"> </w:t>
      </w:r>
      <w:r w:rsidR="0005592F" w:rsidRPr="004863A4">
        <w:rPr>
          <w:rFonts w:asciiTheme="majorHAnsi" w:hAnsiTheme="majorHAnsi" w:cstheme="minorHAnsi"/>
        </w:rPr>
        <w:t>CAMILA ZELAYA SIMÕES-ME</w:t>
      </w:r>
    </w:p>
    <w:p w:rsidR="00B9507C" w:rsidRPr="004863A4" w:rsidRDefault="00B9507C" w:rsidP="004F20B2">
      <w:pPr>
        <w:widowControl w:val="0"/>
        <w:jc w:val="both"/>
        <w:rPr>
          <w:rFonts w:asciiTheme="majorHAnsi" w:hAnsiTheme="majorHAnsi"/>
          <w:lang w:eastAsia="en-US"/>
        </w:rPr>
      </w:pPr>
    </w:p>
    <w:p w:rsidR="0005592F" w:rsidRPr="000F1C8C" w:rsidRDefault="00B9507C" w:rsidP="004F20B2">
      <w:pPr>
        <w:widowControl w:val="0"/>
        <w:jc w:val="both"/>
        <w:rPr>
          <w:rFonts w:asciiTheme="majorHAnsi" w:hAnsiTheme="majorHAnsi" w:cs="Arial"/>
          <w:sz w:val="22"/>
          <w:szCs w:val="22"/>
        </w:rPr>
      </w:pPr>
      <w:r w:rsidRPr="000A00CB">
        <w:rPr>
          <w:rFonts w:asciiTheme="majorHAnsi" w:hAnsiTheme="majorHAnsi" w:cs="Arial"/>
          <w:sz w:val="22"/>
          <w:szCs w:val="22"/>
        </w:rPr>
        <w:t>Advogado(s</w:t>
      </w:r>
      <w:proofErr w:type="gramStart"/>
      <w:r w:rsidRPr="000A00CB">
        <w:rPr>
          <w:rFonts w:asciiTheme="majorHAnsi" w:hAnsiTheme="majorHAnsi" w:cs="Arial"/>
          <w:sz w:val="22"/>
          <w:szCs w:val="22"/>
        </w:rPr>
        <w:t>):</w:t>
      </w:r>
      <w:proofErr w:type="gramEnd"/>
      <w:r w:rsidRPr="000A00CB">
        <w:rPr>
          <w:rFonts w:asciiTheme="majorHAnsi" w:hAnsiTheme="majorHAnsi" w:cs="Arial"/>
          <w:sz w:val="22"/>
          <w:szCs w:val="22"/>
        </w:rPr>
        <w:t>(*)</w:t>
      </w:r>
      <w:r w:rsidRPr="000A00CB">
        <w:rPr>
          <w:rFonts w:asciiTheme="majorHAnsi" w:hAnsiTheme="majorHAnsi" w:cs="Arial"/>
          <w:sz w:val="22"/>
          <w:szCs w:val="22"/>
        </w:rPr>
        <w:br/>
      </w:r>
    </w:p>
    <w:p w:rsidR="00683EA3" w:rsidRPr="000A00CB" w:rsidRDefault="004F20B2" w:rsidP="00683EA3">
      <w:pPr>
        <w:pStyle w:val="Corpodetexto2"/>
        <w:rPr>
          <w:rFonts w:asciiTheme="majorHAnsi" w:hAnsiTheme="majorHAnsi" w:cstheme="minorHAnsi"/>
          <w:i/>
          <w:sz w:val="22"/>
          <w:szCs w:val="22"/>
        </w:rPr>
      </w:pPr>
      <w:r w:rsidRPr="000A00CB">
        <w:rPr>
          <w:rFonts w:asciiTheme="majorHAnsi" w:hAnsiTheme="majorHAnsi"/>
          <w:b/>
          <w:sz w:val="22"/>
          <w:szCs w:val="22"/>
          <w:u w:val="single"/>
          <w:lang w:eastAsia="en-US"/>
        </w:rPr>
        <w:t>OBJETO:</w:t>
      </w:r>
      <w:r w:rsidRPr="000A00CB">
        <w:rPr>
          <w:rFonts w:asciiTheme="majorHAnsi" w:hAnsiTheme="majorHAnsi"/>
          <w:sz w:val="22"/>
          <w:szCs w:val="22"/>
          <w:lang w:eastAsia="en-US"/>
        </w:rPr>
        <w:t xml:space="preserve"> </w:t>
      </w:r>
      <w:r w:rsidR="00683EA3" w:rsidRPr="000A00CB">
        <w:rPr>
          <w:rFonts w:asciiTheme="majorHAnsi" w:hAnsiTheme="majorHAnsi" w:cstheme="minorHAnsi"/>
        </w:rPr>
        <w:t xml:space="preserve">Aquisições futuras e de forma parcelada </w:t>
      </w:r>
      <w:r w:rsidR="00683EA3" w:rsidRPr="000A00CB">
        <w:rPr>
          <w:rFonts w:asciiTheme="majorHAnsi" w:hAnsiTheme="majorHAnsi" w:cs="Arial"/>
        </w:rPr>
        <w:t>de materiais de escritório, papelaria e expediente, para uso de diversas secretarias</w:t>
      </w:r>
      <w:r w:rsidR="00683EA3" w:rsidRPr="000A00CB">
        <w:rPr>
          <w:rFonts w:asciiTheme="majorHAnsi" w:hAnsiTheme="majorHAnsi" w:cstheme="minorHAnsi"/>
        </w:rPr>
        <w:t>, pelo período de 12 (doze) meses.</w:t>
      </w:r>
    </w:p>
    <w:p w:rsidR="004F20B2" w:rsidRPr="000A00CB" w:rsidRDefault="004F20B2" w:rsidP="004F20B2">
      <w:pPr>
        <w:widowControl w:val="0"/>
        <w:jc w:val="both"/>
        <w:rPr>
          <w:rFonts w:asciiTheme="majorHAnsi" w:hAnsiTheme="majorHAnsi"/>
          <w:sz w:val="22"/>
          <w:szCs w:val="22"/>
          <w:lang w:eastAsia="en-US"/>
        </w:rPr>
      </w:pPr>
    </w:p>
    <w:p w:rsidR="004F20B2" w:rsidRPr="000A00CB" w:rsidRDefault="004F20B2" w:rsidP="004F20B2">
      <w:pPr>
        <w:widowControl w:val="0"/>
        <w:jc w:val="both"/>
        <w:rPr>
          <w:rFonts w:asciiTheme="majorHAnsi" w:hAnsiTheme="majorHAnsi"/>
          <w:sz w:val="22"/>
          <w:szCs w:val="22"/>
          <w:lang w:eastAsia="en-US"/>
        </w:rPr>
      </w:pPr>
    </w:p>
    <w:p w:rsidR="004F20B2" w:rsidRPr="000A00CB" w:rsidRDefault="004F20B2" w:rsidP="004F20B2">
      <w:pPr>
        <w:widowControl w:val="0"/>
        <w:jc w:val="both"/>
        <w:rPr>
          <w:rFonts w:asciiTheme="majorHAnsi" w:hAnsiTheme="majorHAnsi"/>
          <w:sz w:val="22"/>
          <w:szCs w:val="22"/>
          <w:lang w:eastAsia="en-US"/>
        </w:rPr>
      </w:pPr>
      <w:r w:rsidRPr="000A00CB">
        <w:rPr>
          <w:rFonts w:asciiTheme="majorHAnsi" w:hAnsiTheme="majorHAnsi"/>
          <w:sz w:val="22"/>
          <w:szCs w:val="22"/>
          <w:lang w:eastAsia="en-US"/>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4F20B2" w:rsidRDefault="004F20B2" w:rsidP="004F20B2">
      <w:pPr>
        <w:widowControl w:val="0"/>
        <w:jc w:val="both"/>
        <w:rPr>
          <w:rFonts w:asciiTheme="majorHAnsi" w:hAnsiTheme="majorHAnsi"/>
          <w:sz w:val="22"/>
          <w:szCs w:val="22"/>
          <w:lang w:eastAsia="en-US"/>
        </w:rPr>
      </w:pPr>
      <w:r w:rsidRPr="000A00CB">
        <w:rPr>
          <w:rFonts w:asciiTheme="majorHAnsi" w:hAnsiTheme="majorHAnsi"/>
          <w:sz w:val="22"/>
          <w:szCs w:val="22"/>
          <w:lang w:eastAsia="en-US"/>
        </w:rPr>
        <w:br/>
      </w:r>
      <w:proofErr w:type="gramStart"/>
      <w:r w:rsidRPr="000A00CB">
        <w:rPr>
          <w:rFonts w:asciiTheme="majorHAnsi" w:hAnsiTheme="majorHAnsi"/>
          <w:sz w:val="22"/>
          <w:szCs w:val="22"/>
          <w:lang w:eastAsia="en-US"/>
        </w:rPr>
        <w:t>Outrossim</w:t>
      </w:r>
      <w:proofErr w:type="gramEnd"/>
      <w:r w:rsidRPr="000A00CB">
        <w:rPr>
          <w:rFonts w:asciiTheme="majorHAnsi" w:hAnsiTheme="majorHAnsi"/>
          <w:sz w:val="22"/>
          <w:szCs w:val="22"/>
          <w:lang w:eastAsia="en-US"/>
        </w:rPr>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0F1C8C" w:rsidRPr="000A00CB" w:rsidRDefault="000F1C8C" w:rsidP="004F20B2">
      <w:pPr>
        <w:widowControl w:val="0"/>
        <w:jc w:val="both"/>
        <w:rPr>
          <w:rFonts w:asciiTheme="majorHAnsi" w:hAnsiTheme="majorHAnsi"/>
          <w:sz w:val="22"/>
          <w:szCs w:val="22"/>
          <w:lang w:eastAsia="en-US"/>
        </w:rPr>
      </w:pPr>
    </w:p>
    <w:p w:rsidR="004F20B2" w:rsidRPr="000A00CB" w:rsidRDefault="004F20B2" w:rsidP="004F20B2">
      <w:pPr>
        <w:widowControl w:val="0"/>
        <w:jc w:val="both"/>
        <w:rPr>
          <w:rFonts w:asciiTheme="majorHAnsi" w:hAnsiTheme="majorHAnsi"/>
          <w:sz w:val="22"/>
          <w:szCs w:val="22"/>
          <w:lang w:eastAsia="en-US"/>
        </w:rPr>
      </w:pPr>
    </w:p>
    <w:p w:rsidR="004F20B2" w:rsidRPr="000A00CB" w:rsidRDefault="004F20B2" w:rsidP="004F20B2">
      <w:pPr>
        <w:widowControl w:val="0"/>
        <w:jc w:val="right"/>
        <w:rPr>
          <w:rFonts w:asciiTheme="majorHAnsi" w:hAnsiTheme="majorHAnsi"/>
          <w:sz w:val="22"/>
          <w:szCs w:val="22"/>
          <w:lang w:eastAsia="en-US"/>
        </w:rPr>
      </w:pPr>
      <w:r w:rsidRPr="000A00CB">
        <w:rPr>
          <w:rFonts w:asciiTheme="majorHAnsi" w:hAnsiTheme="majorHAnsi"/>
          <w:sz w:val="22"/>
          <w:szCs w:val="22"/>
          <w:lang w:eastAsia="en-US"/>
        </w:rPr>
        <w:t xml:space="preserve">Barra do Turvo, </w:t>
      </w:r>
      <w:r w:rsidR="00683EA3" w:rsidRPr="000A00CB">
        <w:rPr>
          <w:rFonts w:asciiTheme="majorHAnsi" w:hAnsiTheme="majorHAnsi"/>
          <w:sz w:val="22"/>
          <w:szCs w:val="22"/>
          <w:lang w:eastAsia="en-US"/>
        </w:rPr>
        <w:t>1</w:t>
      </w:r>
      <w:r w:rsidR="0035004A">
        <w:rPr>
          <w:rFonts w:asciiTheme="majorHAnsi" w:hAnsiTheme="majorHAnsi"/>
          <w:sz w:val="22"/>
          <w:szCs w:val="22"/>
          <w:lang w:eastAsia="en-US"/>
        </w:rPr>
        <w:t>3</w:t>
      </w:r>
      <w:r w:rsidRPr="000A00CB">
        <w:rPr>
          <w:rFonts w:asciiTheme="majorHAnsi" w:hAnsiTheme="majorHAnsi"/>
          <w:sz w:val="22"/>
          <w:szCs w:val="22"/>
          <w:lang w:eastAsia="en-US"/>
        </w:rPr>
        <w:t xml:space="preserve"> de</w:t>
      </w:r>
      <w:r w:rsidR="00683EA3" w:rsidRPr="000A00CB">
        <w:rPr>
          <w:rFonts w:asciiTheme="majorHAnsi" w:hAnsiTheme="majorHAnsi"/>
          <w:sz w:val="22"/>
          <w:szCs w:val="22"/>
          <w:lang w:eastAsia="en-US"/>
        </w:rPr>
        <w:t xml:space="preserve"> Outubro</w:t>
      </w:r>
      <w:r w:rsidRPr="000A00CB">
        <w:rPr>
          <w:rFonts w:asciiTheme="majorHAnsi" w:hAnsiTheme="majorHAnsi"/>
          <w:sz w:val="22"/>
          <w:szCs w:val="22"/>
          <w:lang w:eastAsia="en-US"/>
        </w:rPr>
        <w:t xml:space="preserve"> de 20</w:t>
      </w:r>
      <w:r w:rsidR="0035004A">
        <w:rPr>
          <w:rFonts w:asciiTheme="majorHAnsi" w:hAnsiTheme="majorHAnsi"/>
          <w:sz w:val="22"/>
          <w:szCs w:val="22"/>
          <w:lang w:eastAsia="en-US"/>
        </w:rPr>
        <w:t>20</w:t>
      </w:r>
      <w:r w:rsidRPr="000A00CB">
        <w:rPr>
          <w:rFonts w:asciiTheme="majorHAnsi" w:hAnsiTheme="majorHAnsi"/>
          <w:sz w:val="22"/>
          <w:szCs w:val="22"/>
          <w:lang w:eastAsia="en-US"/>
        </w:rPr>
        <w:t>.</w:t>
      </w:r>
    </w:p>
    <w:p w:rsidR="004F20B2" w:rsidRPr="000A00CB" w:rsidRDefault="004F20B2" w:rsidP="004F20B2">
      <w:pPr>
        <w:widowControl w:val="0"/>
        <w:spacing w:after="160"/>
        <w:rPr>
          <w:rFonts w:asciiTheme="majorHAnsi" w:hAnsiTheme="majorHAnsi"/>
          <w:sz w:val="22"/>
          <w:szCs w:val="22"/>
          <w:lang w:eastAsia="en-US"/>
        </w:rPr>
      </w:pPr>
    </w:p>
    <w:p w:rsidR="004F20B2" w:rsidRPr="000A00CB" w:rsidRDefault="004F20B2" w:rsidP="00B9507C">
      <w:pPr>
        <w:rPr>
          <w:rFonts w:asciiTheme="majorHAnsi" w:hAnsiTheme="majorHAnsi" w:cs="Calibri"/>
          <w:b/>
          <w:sz w:val="20"/>
          <w:szCs w:val="20"/>
        </w:rPr>
      </w:pPr>
      <w:r w:rsidRPr="000A00CB">
        <w:rPr>
          <w:rFonts w:asciiTheme="majorHAnsi" w:hAnsiTheme="majorHAnsi" w:cs="Calibri"/>
          <w:b/>
          <w:sz w:val="20"/>
          <w:szCs w:val="20"/>
        </w:rPr>
        <w:t>______________</w:t>
      </w:r>
      <w:r w:rsidR="000F1C8C">
        <w:rPr>
          <w:rFonts w:asciiTheme="majorHAnsi" w:hAnsiTheme="majorHAnsi" w:cs="Calibri"/>
          <w:b/>
          <w:sz w:val="20"/>
          <w:szCs w:val="20"/>
        </w:rPr>
        <w:t>______________________</w:t>
      </w:r>
    </w:p>
    <w:p w:rsidR="004F20B2" w:rsidRPr="000A00CB" w:rsidRDefault="004F20B2" w:rsidP="00B9507C">
      <w:pPr>
        <w:rPr>
          <w:rFonts w:asciiTheme="majorHAnsi" w:hAnsiTheme="majorHAnsi" w:cs="Calibri"/>
          <w:b/>
          <w:sz w:val="20"/>
          <w:szCs w:val="20"/>
        </w:rPr>
      </w:pPr>
      <w:r w:rsidRPr="000A00CB">
        <w:rPr>
          <w:rFonts w:asciiTheme="majorHAnsi" w:hAnsiTheme="majorHAnsi" w:cs="Calibri"/>
          <w:b/>
          <w:sz w:val="20"/>
          <w:szCs w:val="20"/>
        </w:rPr>
        <w:t>JEFFERSON LUIS MARTINS</w:t>
      </w:r>
    </w:p>
    <w:p w:rsidR="004F20B2" w:rsidRPr="000A00CB" w:rsidRDefault="004F20B2" w:rsidP="00B9507C">
      <w:pPr>
        <w:rPr>
          <w:rFonts w:asciiTheme="majorHAnsi" w:hAnsiTheme="majorHAnsi" w:cs="Calibri"/>
          <w:b/>
          <w:sz w:val="20"/>
          <w:szCs w:val="20"/>
        </w:rPr>
      </w:pPr>
      <w:r w:rsidRPr="000A00CB">
        <w:rPr>
          <w:rFonts w:asciiTheme="majorHAnsi" w:hAnsiTheme="majorHAnsi" w:cs="Calibri"/>
          <w:b/>
          <w:sz w:val="20"/>
          <w:szCs w:val="20"/>
        </w:rPr>
        <w:t>Prefeito Municipal</w:t>
      </w:r>
    </w:p>
    <w:p w:rsidR="004F20B2" w:rsidRPr="000A00CB" w:rsidRDefault="004F20B2" w:rsidP="00B9507C">
      <w:pPr>
        <w:rPr>
          <w:rFonts w:asciiTheme="majorHAnsi" w:hAnsiTheme="majorHAnsi" w:cs="Calibri"/>
          <w:b/>
          <w:sz w:val="20"/>
          <w:szCs w:val="20"/>
        </w:rPr>
      </w:pPr>
      <w:r w:rsidRPr="000A00CB">
        <w:rPr>
          <w:rFonts w:asciiTheme="majorHAnsi" w:hAnsiTheme="majorHAnsi" w:cs="Calibri"/>
          <w:b/>
          <w:sz w:val="20"/>
          <w:szCs w:val="20"/>
        </w:rPr>
        <w:t>CONTRATANTE</w:t>
      </w:r>
    </w:p>
    <w:p w:rsidR="004F20B2" w:rsidRPr="000A00CB" w:rsidRDefault="004F20B2" w:rsidP="00B9507C">
      <w:pPr>
        <w:rPr>
          <w:rFonts w:asciiTheme="majorHAnsi" w:hAnsiTheme="majorHAnsi" w:cs="Calibri"/>
          <w:b/>
          <w:sz w:val="20"/>
          <w:szCs w:val="20"/>
        </w:rPr>
      </w:pPr>
    </w:p>
    <w:p w:rsidR="004F20B2" w:rsidRPr="000A00CB" w:rsidRDefault="004F20B2" w:rsidP="00B9507C">
      <w:pPr>
        <w:rPr>
          <w:rFonts w:asciiTheme="majorHAnsi" w:hAnsiTheme="majorHAnsi" w:cs="Calibri"/>
          <w:b/>
          <w:sz w:val="20"/>
          <w:szCs w:val="20"/>
        </w:rPr>
      </w:pPr>
    </w:p>
    <w:p w:rsidR="004F20B2" w:rsidRPr="000A00CB" w:rsidRDefault="004F20B2" w:rsidP="00B9507C">
      <w:pPr>
        <w:rPr>
          <w:rFonts w:asciiTheme="majorHAnsi" w:hAnsiTheme="majorHAnsi" w:cs="Calibri"/>
          <w:b/>
          <w:sz w:val="20"/>
          <w:szCs w:val="20"/>
        </w:rPr>
      </w:pPr>
    </w:p>
    <w:p w:rsidR="004F20B2" w:rsidRPr="000A00CB" w:rsidRDefault="004F20B2" w:rsidP="00B9507C">
      <w:pPr>
        <w:rPr>
          <w:rFonts w:asciiTheme="majorHAnsi" w:hAnsiTheme="majorHAnsi" w:cs="Calibri"/>
          <w:b/>
          <w:sz w:val="20"/>
          <w:szCs w:val="20"/>
        </w:rPr>
      </w:pPr>
      <w:r w:rsidRPr="000A00CB">
        <w:rPr>
          <w:rFonts w:asciiTheme="majorHAnsi" w:hAnsiTheme="majorHAnsi" w:cs="Calibri"/>
          <w:b/>
          <w:sz w:val="20"/>
          <w:szCs w:val="20"/>
        </w:rPr>
        <w:t>________________________</w:t>
      </w:r>
      <w:r w:rsidR="000F1C8C">
        <w:rPr>
          <w:rFonts w:asciiTheme="majorHAnsi" w:hAnsiTheme="majorHAnsi" w:cs="Calibri"/>
          <w:b/>
          <w:sz w:val="20"/>
          <w:szCs w:val="20"/>
        </w:rPr>
        <w:t>________________________</w:t>
      </w:r>
    </w:p>
    <w:p w:rsidR="0005592F" w:rsidRPr="000A00CB" w:rsidRDefault="0005592F" w:rsidP="00B9507C">
      <w:pPr>
        <w:rPr>
          <w:rFonts w:asciiTheme="majorHAnsi" w:hAnsiTheme="majorHAnsi" w:cs="Calibri"/>
          <w:b/>
          <w:sz w:val="20"/>
          <w:szCs w:val="20"/>
        </w:rPr>
      </w:pPr>
      <w:r w:rsidRPr="000A00CB">
        <w:rPr>
          <w:rFonts w:asciiTheme="majorHAnsi" w:hAnsiTheme="majorHAnsi" w:cstheme="minorHAnsi"/>
          <w:b/>
          <w:sz w:val="22"/>
          <w:szCs w:val="22"/>
        </w:rPr>
        <w:t>CAMILA ZELAYA SIMÕES-ME</w:t>
      </w:r>
    </w:p>
    <w:p w:rsidR="0005592F" w:rsidRPr="000A00CB" w:rsidRDefault="0005592F" w:rsidP="00B9507C">
      <w:pPr>
        <w:rPr>
          <w:rFonts w:asciiTheme="majorHAnsi" w:hAnsiTheme="majorHAnsi" w:cstheme="minorHAnsi"/>
          <w:sz w:val="22"/>
          <w:szCs w:val="22"/>
        </w:rPr>
      </w:pPr>
      <w:r w:rsidRPr="000A00CB">
        <w:rPr>
          <w:rFonts w:asciiTheme="majorHAnsi" w:hAnsiTheme="majorHAnsi" w:cstheme="minorHAnsi"/>
          <w:sz w:val="22"/>
          <w:szCs w:val="22"/>
        </w:rPr>
        <w:t>CNPJ nº.20.012.358/0001-41</w:t>
      </w:r>
    </w:p>
    <w:p w:rsidR="0005592F" w:rsidRPr="000A00CB" w:rsidRDefault="0005592F" w:rsidP="00B9507C">
      <w:pPr>
        <w:rPr>
          <w:rFonts w:asciiTheme="majorHAnsi" w:hAnsiTheme="majorHAnsi" w:cstheme="minorHAnsi"/>
          <w:b/>
          <w:sz w:val="22"/>
          <w:szCs w:val="22"/>
        </w:rPr>
      </w:pPr>
      <w:r w:rsidRPr="000A00CB">
        <w:rPr>
          <w:rFonts w:asciiTheme="majorHAnsi" w:hAnsiTheme="majorHAnsi" w:cstheme="minorHAnsi"/>
          <w:b/>
          <w:sz w:val="22"/>
          <w:szCs w:val="22"/>
        </w:rPr>
        <w:t>DELMAR DJALMA SIMÕES JUNIOR</w:t>
      </w:r>
      <w:proofErr w:type="gramStart"/>
      <w:r w:rsidRPr="000A00CB">
        <w:rPr>
          <w:rFonts w:asciiTheme="majorHAnsi" w:hAnsiTheme="majorHAnsi" w:cstheme="minorHAnsi"/>
          <w:b/>
          <w:sz w:val="22"/>
          <w:szCs w:val="22"/>
        </w:rPr>
        <w:t xml:space="preserve">  </w:t>
      </w:r>
      <w:proofErr w:type="gramEnd"/>
      <w:r w:rsidRPr="000A00CB">
        <w:rPr>
          <w:rFonts w:asciiTheme="majorHAnsi" w:hAnsiTheme="majorHAnsi" w:cstheme="minorHAnsi"/>
          <w:b/>
          <w:sz w:val="22"/>
          <w:szCs w:val="22"/>
        </w:rPr>
        <w:t xml:space="preserve">- </w:t>
      </w:r>
      <w:r w:rsidRPr="000A00CB">
        <w:rPr>
          <w:rFonts w:asciiTheme="majorHAnsi" w:hAnsiTheme="majorHAnsi" w:cstheme="minorHAnsi"/>
          <w:sz w:val="22"/>
          <w:szCs w:val="22"/>
        </w:rPr>
        <w:t>(representante legal)</w:t>
      </w:r>
    </w:p>
    <w:p w:rsidR="004F20B2" w:rsidRPr="000A00CB" w:rsidRDefault="004F20B2" w:rsidP="00B9507C">
      <w:pPr>
        <w:rPr>
          <w:rFonts w:asciiTheme="majorHAnsi" w:hAnsiTheme="majorHAnsi" w:cs="Calibri"/>
          <w:b/>
          <w:sz w:val="20"/>
          <w:szCs w:val="20"/>
        </w:rPr>
      </w:pPr>
      <w:r w:rsidRPr="000A00CB">
        <w:rPr>
          <w:rFonts w:asciiTheme="majorHAnsi" w:hAnsiTheme="majorHAnsi" w:cs="Calibri"/>
          <w:b/>
          <w:sz w:val="20"/>
          <w:szCs w:val="20"/>
        </w:rPr>
        <w:t>CONTRATADA</w:t>
      </w:r>
    </w:p>
    <w:p w:rsidR="004F20B2" w:rsidRDefault="004F20B2" w:rsidP="004F20B2">
      <w:pPr>
        <w:rPr>
          <w:rFonts w:asciiTheme="majorHAnsi" w:hAnsiTheme="majorHAnsi" w:cs="Calibri"/>
          <w:b/>
          <w:sz w:val="20"/>
          <w:szCs w:val="20"/>
        </w:rPr>
      </w:pPr>
    </w:p>
    <w:p w:rsidR="004863A4" w:rsidRDefault="004863A4" w:rsidP="004F20B2">
      <w:pPr>
        <w:rPr>
          <w:rFonts w:asciiTheme="majorHAnsi" w:hAnsiTheme="majorHAnsi" w:cs="Calibri"/>
          <w:b/>
          <w:sz w:val="20"/>
          <w:szCs w:val="20"/>
        </w:rPr>
      </w:pPr>
    </w:p>
    <w:p w:rsidR="004863A4" w:rsidRPr="000A00CB" w:rsidRDefault="004863A4" w:rsidP="004F20B2">
      <w:pPr>
        <w:rPr>
          <w:rFonts w:asciiTheme="majorHAnsi" w:hAnsiTheme="majorHAnsi" w:cs="Calibri"/>
          <w:b/>
          <w:sz w:val="20"/>
          <w:szCs w:val="20"/>
        </w:rPr>
      </w:pPr>
    </w:p>
    <w:p w:rsidR="00B9507C" w:rsidRDefault="00B9507C" w:rsidP="00B9507C">
      <w:pPr>
        <w:rPr>
          <w:rFonts w:asciiTheme="majorHAnsi" w:hAnsiTheme="majorHAnsi" w:cs="Arial"/>
          <w:sz w:val="20"/>
          <w:szCs w:val="20"/>
        </w:rPr>
      </w:pPr>
      <w:r w:rsidRPr="000A00CB">
        <w:rPr>
          <w:rFonts w:asciiTheme="majorHAnsi" w:hAnsiTheme="majorHAnsi" w:cs="Arial"/>
          <w:sz w:val="20"/>
          <w:szCs w:val="20"/>
        </w:rPr>
        <w:t>(*) Facultativo. Indicar quando já constituído.</w:t>
      </w:r>
    </w:p>
    <w:p w:rsidR="000F1C8C" w:rsidRDefault="000F1C8C" w:rsidP="00B9507C">
      <w:pPr>
        <w:rPr>
          <w:rFonts w:asciiTheme="majorHAnsi" w:hAnsiTheme="majorHAnsi" w:cs="Arial"/>
          <w:sz w:val="20"/>
          <w:szCs w:val="20"/>
        </w:rPr>
      </w:pPr>
    </w:p>
    <w:p w:rsidR="000F1C8C" w:rsidRDefault="000F1C8C" w:rsidP="00B9507C">
      <w:pPr>
        <w:rPr>
          <w:rFonts w:asciiTheme="majorHAnsi" w:hAnsiTheme="majorHAnsi" w:cs="Arial"/>
          <w:sz w:val="20"/>
          <w:szCs w:val="20"/>
        </w:rPr>
      </w:pPr>
    </w:p>
    <w:p w:rsidR="004863A4" w:rsidRDefault="004863A4" w:rsidP="000A00CB">
      <w:pPr>
        <w:jc w:val="center"/>
        <w:rPr>
          <w:rFonts w:asciiTheme="majorHAnsi" w:hAnsiTheme="majorHAnsi"/>
          <w:b/>
          <w:u w:val="single"/>
        </w:rPr>
      </w:pPr>
    </w:p>
    <w:p w:rsidR="000A00CB" w:rsidRPr="000A00CB" w:rsidRDefault="000A00CB" w:rsidP="000A00CB">
      <w:pPr>
        <w:jc w:val="center"/>
        <w:rPr>
          <w:rFonts w:asciiTheme="majorHAnsi" w:hAnsiTheme="majorHAnsi"/>
          <w:b/>
          <w:u w:val="single"/>
        </w:rPr>
      </w:pPr>
      <w:r w:rsidRPr="000A00CB">
        <w:rPr>
          <w:rFonts w:asciiTheme="majorHAnsi" w:hAnsiTheme="majorHAnsi"/>
          <w:b/>
          <w:u w:val="single"/>
        </w:rPr>
        <w:lastRenderedPageBreak/>
        <w:t>DECLARAÇÃO DE DOCUMENTOS À DISPOSIÇÃO DO TCE-SP</w:t>
      </w:r>
    </w:p>
    <w:p w:rsidR="000A00CB" w:rsidRPr="000A00CB" w:rsidRDefault="000A00CB" w:rsidP="000A00CB">
      <w:pPr>
        <w:rPr>
          <w:rFonts w:asciiTheme="majorHAnsi" w:hAnsiTheme="majorHAnsi"/>
          <w:b/>
        </w:rPr>
      </w:pPr>
    </w:p>
    <w:p w:rsidR="000A00CB" w:rsidRPr="000A00CB" w:rsidRDefault="000A00CB" w:rsidP="000A00CB">
      <w:pPr>
        <w:jc w:val="both"/>
        <w:rPr>
          <w:rFonts w:asciiTheme="majorHAnsi" w:hAnsiTheme="majorHAnsi"/>
          <w:sz w:val="22"/>
          <w:szCs w:val="22"/>
        </w:rPr>
      </w:pPr>
      <w:r w:rsidRPr="000A00CB">
        <w:rPr>
          <w:rFonts w:asciiTheme="majorHAnsi" w:hAnsiTheme="majorHAnsi"/>
          <w:sz w:val="22"/>
          <w:szCs w:val="22"/>
        </w:rPr>
        <w:t>CONTRATANTE: MUNICIPIO DE BARRA DO TURVO.</w:t>
      </w:r>
    </w:p>
    <w:p w:rsidR="000A00CB" w:rsidRPr="000A00CB" w:rsidRDefault="000A00CB" w:rsidP="000A00CB">
      <w:pPr>
        <w:jc w:val="both"/>
        <w:rPr>
          <w:rFonts w:asciiTheme="majorHAnsi" w:hAnsiTheme="majorHAnsi"/>
          <w:sz w:val="22"/>
          <w:szCs w:val="22"/>
        </w:rPr>
      </w:pPr>
      <w:r w:rsidRPr="000A00CB">
        <w:rPr>
          <w:rFonts w:asciiTheme="majorHAnsi" w:hAnsiTheme="majorHAnsi"/>
          <w:sz w:val="22"/>
          <w:szCs w:val="22"/>
        </w:rPr>
        <w:t>CNPJ No: 46.634.317/0001-80.</w:t>
      </w:r>
    </w:p>
    <w:p w:rsidR="000A00CB" w:rsidRPr="000A00CB" w:rsidRDefault="000A00CB" w:rsidP="000A00CB">
      <w:pPr>
        <w:jc w:val="both"/>
        <w:rPr>
          <w:rFonts w:asciiTheme="majorHAnsi" w:hAnsiTheme="majorHAnsi"/>
          <w:sz w:val="22"/>
          <w:szCs w:val="22"/>
        </w:rPr>
      </w:pPr>
    </w:p>
    <w:p w:rsidR="000A00CB" w:rsidRPr="000A00CB" w:rsidRDefault="000A00CB" w:rsidP="000A00CB">
      <w:pPr>
        <w:rPr>
          <w:rFonts w:asciiTheme="majorHAnsi" w:hAnsiTheme="majorHAnsi" w:cs="Calibri"/>
          <w:b/>
          <w:sz w:val="22"/>
          <w:szCs w:val="22"/>
        </w:rPr>
      </w:pPr>
      <w:r w:rsidRPr="000A00CB">
        <w:rPr>
          <w:rFonts w:asciiTheme="majorHAnsi" w:hAnsiTheme="majorHAnsi"/>
          <w:sz w:val="22"/>
          <w:szCs w:val="22"/>
        </w:rPr>
        <w:t xml:space="preserve">CONTRATADA: </w:t>
      </w:r>
      <w:r w:rsidRPr="000A00CB">
        <w:rPr>
          <w:rFonts w:asciiTheme="majorHAnsi" w:hAnsiTheme="majorHAnsi" w:cstheme="minorHAnsi"/>
          <w:b/>
          <w:sz w:val="22"/>
          <w:szCs w:val="22"/>
        </w:rPr>
        <w:t>CAMILA ZELAYA SIMÕES-ME</w:t>
      </w:r>
    </w:p>
    <w:p w:rsidR="000A00CB" w:rsidRPr="000A00CB" w:rsidRDefault="000A00CB" w:rsidP="000A00CB">
      <w:pPr>
        <w:rPr>
          <w:rFonts w:asciiTheme="majorHAnsi" w:hAnsiTheme="majorHAnsi" w:cstheme="minorHAnsi"/>
          <w:sz w:val="22"/>
          <w:szCs w:val="22"/>
        </w:rPr>
      </w:pPr>
      <w:r w:rsidRPr="000A00CB">
        <w:rPr>
          <w:rFonts w:asciiTheme="majorHAnsi" w:hAnsiTheme="majorHAnsi" w:cstheme="minorHAnsi"/>
          <w:sz w:val="22"/>
          <w:szCs w:val="22"/>
        </w:rPr>
        <w:t>CNPJ nº.20.012.358/0001-41</w:t>
      </w:r>
    </w:p>
    <w:p w:rsidR="000A00CB" w:rsidRPr="000A00CB" w:rsidRDefault="000A00CB" w:rsidP="000A00CB">
      <w:pPr>
        <w:jc w:val="both"/>
        <w:rPr>
          <w:rFonts w:asciiTheme="majorHAnsi" w:hAnsiTheme="majorHAnsi"/>
          <w:sz w:val="22"/>
          <w:szCs w:val="22"/>
        </w:rPr>
      </w:pPr>
    </w:p>
    <w:p w:rsidR="000A00CB" w:rsidRPr="000A00CB" w:rsidRDefault="000A00CB" w:rsidP="000A00CB">
      <w:pPr>
        <w:jc w:val="both"/>
        <w:rPr>
          <w:rFonts w:asciiTheme="majorHAnsi" w:hAnsiTheme="majorHAnsi"/>
          <w:sz w:val="22"/>
          <w:szCs w:val="22"/>
        </w:rPr>
      </w:pPr>
      <w:r w:rsidRPr="000A00CB">
        <w:rPr>
          <w:rFonts w:asciiTheme="majorHAnsi" w:hAnsiTheme="majorHAnsi"/>
          <w:sz w:val="22"/>
          <w:szCs w:val="22"/>
        </w:rPr>
        <w:t>ATA-CONTRATO N° (DE ORIGEM): 031/2018.</w:t>
      </w:r>
    </w:p>
    <w:p w:rsidR="000A00CB" w:rsidRPr="000A00CB" w:rsidRDefault="000A00CB" w:rsidP="000A00CB">
      <w:pPr>
        <w:jc w:val="both"/>
        <w:rPr>
          <w:rFonts w:asciiTheme="majorHAnsi" w:hAnsiTheme="majorHAnsi"/>
          <w:sz w:val="22"/>
          <w:szCs w:val="22"/>
        </w:rPr>
      </w:pPr>
    </w:p>
    <w:p w:rsidR="000A00CB" w:rsidRPr="000F1C8C" w:rsidRDefault="000A00CB" w:rsidP="000A00CB">
      <w:pPr>
        <w:jc w:val="both"/>
        <w:rPr>
          <w:rFonts w:asciiTheme="majorHAnsi" w:hAnsiTheme="majorHAnsi"/>
          <w:sz w:val="22"/>
          <w:szCs w:val="22"/>
          <w:u w:val="single"/>
        </w:rPr>
      </w:pPr>
      <w:r w:rsidRPr="000A00CB">
        <w:rPr>
          <w:rFonts w:asciiTheme="majorHAnsi" w:hAnsiTheme="majorHAnsi"/>
          <w:sz w:val="22"/>
          <w:szCs w:val="22"/>
        </w:rPr>
        <w:t xml:space="preserve">DATA DA ASSINATURA: </w:t>
      </w:r>
      <w:r w:rsidRPr="000F1C8C">
        <w:rPr>
          <w:rFonts w:asciiTheme="majorHAnsi" w:hAnsiTheme="majorHAnsi"/>
          <w:sz w:val="22"/>
          <w:szCs w:val="22"/>
          <w:u w:val="single"/>
        </w:rPr>
        <w:t>1</w:t>
      </w:r>
      <w:r w:rsidR="0035004A" w:rsidRPr="000F1C8C">
        <w:rPr>
          <w:rFonts w:asciiTheme="majorHAnsi" w:hAnsiTheme="majorHAnsi"/>
          <w:sz w:val="22"/>
          <w:szCs w:val="22"/>
          <w:u w:val="single"/>
        </w:rPr>
        <w:t>3</w:t>
      </w:r>
      <w:r w:rsidRPr="000F1C8C">
        <w:rPr>
          <w:rFonts w:asciiTheme="majorHAnsi" w:hAnsiTheme="majorHAnsi"/>
          <w:sz w:val="22"/>
          <w:szCs w:val="22"/>
          <w:u w:val="single"/>
        </w:rPr>
        <w:t>/10/20</w:t>
      </w:r>
      <w:r w:rsidR="0035004A" w:rsidRPr="000F1C8C">
        <w:rPr>
          <w:rFonts w:asciiTheme="majorHAnsi" w:hAnsiTheme="majorHAnsi"/>
          <w:sz w:val="22"/>
          <w:szCs w:val="22"/>
          <w:u w:val="single"/>
        </w:rPr>
        <w:t>20</w:t>
      </w:r>
      <w:r w:rsidRPr="000F1C8C">
        <w:rPr>
          <w:rFonts w:asciiTheme="majorHAnsi" w:hAnsiTheme="majorHAnsi"/>
          <w:sz w:val="22"/>
          <w:szCs w:val="22"/>
          <w:u w:val="single"/>
        </w:rPr>
        <w:t>.</w:t>
      </w:r>
    </w:p>
    <w:p w:rsidR="000A00CB" w:rsidRPr="000A00CB" w:rsidRDefault="000A00CB" w:rsidP="000A00CB">
      <w:pPr>
        <w:jc w:val="both"/>
        <w:rPr>
          <w:rFonts w:asciiTheme="majorHAnsi" w:hAnsiTheme="majorHAnsi"/>
          <w:sz w:val="22"/>
          <w:szCs w:val="22"/>
        </w:rPr>
      </w:pPr>
    </w:p>
    <w:p w:rsidR="000A00CB" w:rsidRPr="000A00CB" w:rsidRDefault="000A00CB" w:rsidP="000A00CB">
      <w:pPr>
        <w:jc w:val="both"/>
        <w:rPr>
          <w:rFonts w:asciiTheme="majorHAnsi" w:hAnsiTheme="majorHAnsi"/>
          <w:sz w:val="22"/>
          <w:szCs w:val="22"/>
        </w:rPr>
      </w:pPr>
      <w:r w:rsidRPr="000A00CB">
        <w:rPr>
          <w:rFonts w:asciiTheme="majorHAnsi" w:hAnsiTheme="majorHAnsi"/>
          <w:sz w:val="22"/>
          <w:szCs w:val="22"/>
        </w:rPr>
        <w:t xml:space="preserve">VIGÊNCIA: </w:t>
      </w:r>
      <w:r w:rsidRPr="000F1C8C">
        <w:rPr>
          <w:rFonts w:asciiTheme="majorHAnsi" w:hAnsiTheme="majorHAnsi"/>
          <w:sz w:val="22"/>
          <w:szCs w:val="22"/>
          <w:u w:val="single"/>
        </w:rPr>
        <w:t>1</w:t>
      </w:r>
      <w:r w:rsidR="0035004A" w:rsidRPr="000F1C8C">
        <w:rPr>
          <w:rFonts w:asciiTheme="majorHAnsi" w:hAnsiTheme="majorHAnsi"/>
          <w:sz w:val="22"/>
          <w:szCs w:val="22"/>
          <w:u w:val="single"/>
        </w:rPr>
        <w:t>3</w:t>
      </w:r>
      <w:r w:rsidRPr="000F1C8C">
        <w:rPr>
          <w:rFonts w:asciiTheme="majorHAnsi" w:hAnsiTheme="majorHAnsi"/>
          <w:sz w:val="22"/>
          <w:szCs w:val="22"/>
          <w:u w:val="single"/>
        </w:rPr>
        <w:t>/10/20</w:t>
      </w:r>
      <w:r w:rsidR="0035004A" w:rsidRPr="000F1C8C">
        <w:rPr>
          <w:rFonts w:asciiTheme="majorHAnsi" w:hAnsiTheme="majorHAnsi"/>
          <w:sz w:val="22"/>
          <w:szCs w:val="22"/>
          <w:u w:val="single"/>
        </w:rPr>
        <w:t>20</w:t>
      </w:r>
      <w:r w:rsidRPr="000F1C8C">
        <w:rPr>
          <w:rFonts w:asciiTheme="majorHAnsi" w:hAnsiTheme="majorHAnsi"/>
          <w:sz w:val="22"/>
          <w:szCs w:val="22"/>
          <w:u w:val="single"/>
        </w:rPr>
        <w:t xml:space="preserve"> à 15/10/20</w:t>
      </w:r>
      <w:r w:rsidR="0035004A" w:rsidRPr="000F1C8C">
        <w:rPr>
          <w:rFonts w:asciiTheme="majorHAnsi" w:hAnsiTheme="majorHAnsi"/>
          <w:sz w:val="22"/>
          <w:szCs w:val="22"/>
          <w:u w:val="single"/>
        </w:rPr>
        <w:t>20</w:t>
      </w:r>
      <w:r w:rsidRPr="000F1C8C">
        <w:rPr>
          <w:rFonts w:asciiTheme="majorHAnsi" w:hAnsiTheme="majorHAnsi"/>
          <w:sz w:val="22"/>
          <w:szCs w:val="22"/>
        </w:rPr>
        <w:t>.</w:t>
      </w:r>
    </w:p>
    <w:p w:rsidR="000A00CB" w:rsidRDefault="000A00CB" w:rsidP="000A00CB">
      <w:pPr>
        <w:jc w:val="both"/>
        <w:rPr>
          <w:rFonts w:asciiTheme="majorHAnsi" w:hAnsiTheme="majorHAnsi"/>
          <w:sz w:val="22"/>
          <w:szCs w:val="22"/>
        </w:rPr>
      </w:pPr>
    </w:p>
    <w:p w:rsidR="000F1C8C" w:rsidRPr="000A00CB" w:rsidRDefault="000F1C8C" w:rsidP="000A00CB">
      <w:pPr>
        <w:jc w:val="both"/>
        <w:rPr>
          <w:rFonts w:asciiTheme="majorHAnsi" w:hAnsiTheme="majorHAnsi"/>
          <w:sz w:val="22"/>
          <w:szCs w:val="22"/>
        </w:rPr>
      </w:pPr>
    </w:p>
    <w:p w:rsidR="000A00CB" w:rsidRDefault="000A00CB" w:rsidP="000F1C8C">
      <w:pPr>
        <w:ind w:right="-1"/>
        <w:jc w:val="both"/>
        <w:rPr>
          <w:rFonts w:asciiTheme="majorHAnsi" w:hAnsiTheme="majorHAnsi"/>
          <w:sz w:val="22"/>
          <w:szCs w:val="22"/>
        </w:rPr>
      </w:pPr>
      <w:r w:rsidRPr="000A00CB">
        <w:rPr>
          <w:rFonts w:asciiTheme="majorHAnsi" w:hAnsiTheme="majorHAnsi"/>
          <w:sz w:val="22"/>
          <w:szCs w:val="22"/>
        </w:rPr>
        <w:t>OBJETO: Contratação de empresa especializada para fornecimento de Sistema de Ensino para aos alunos pertencentes à Rede Municipal de Educação Infantil e Ensino Fundamental, abrangendo a prestação de serviços continuados de Assessoria Pedagógica, Formação de Professores e Gestores, Avaliação Institucional, Acesso ao Portal de Educação na internet para gestores, professores e alunos, incluindo o fornecimento de todos os materiais didáticos e complementares para alunos e professores da Rede Municipal da Educação Infantil e do Ensino Fundamental.</w:t>
      </w:r>
    </w:p>
    <w:p w:rsidR="004863A4" w:rsidRPr="000A00CB" w:rsidRDefault="004863A4" w:rsidP="000F1C8C">
      <w:pPr>
        <w:ind w:right="-1"/>
        <w:jc w:val="both"/>
        <w:rPr>
          <w:rFonts w:asciiTheme="majorHAnsi" w:hAnsiTheme="majorHAnsi"/>
          <w:sz w:val="22"/>
          <w:szCs w:val="22"/>
        </w:rPr>
      </w:pPr>
    </w:p>
    <w:p w:rsidR="000A00CB" w:rsidRPr="000A00CB" w:rsidRDefault="000A00CB" w:rsidP="000F1C8C">
      <w:pPr>
        <w:ind w:right="-1"/>
        <w:jc w:val="both"/>
        <w:rPr>
          <w:rFonts w:asciiTheme="majorHAnsi" w:hAnsiTheme="majorHAnsi"/>
          <w:sz w:val="22"/>
          <w:szCs w:val="22"/>
        </w:rPr>
      </w:pPr>
    </w:p>
    <w:p w:rsidR="000A00CB" w:rsidRPr="000A00CB" w:rsidRDefault="000A00CB" w:rsidP="000F1C8C">
      <w:pPr>
        <w:ind w:right="-1"/>
        <w:jc w:val="both"/>
        <w:rPr>
          <w:rFonts w:asciiTheme="majorHAnsi" w:hAnsiTheme="majorHAnsi"/>
          <w:sz w:val="22"/>
          <w:szCs w:val="22"/>
        </w:rPr>
      </w:pPr>
      <w:r w:rsidRPr="000A00CB">
        <w:rPr>
          <w:rFonts w:asciiTheme="majorHAnsi" w:hAnsiTheme="majorHAnsi"/>
          <w:sz w:val="22"/>
          <w:szCs w:val="22"/>
        </w:rPr>
        <w:t xml:space="preserve">VALOR (R$): </w:t>
      </w:r>
      <w:r w:rsidR="0035004A" w:rsidRPr="0035004A">
        <w:rPr>
          <w:rFonts w:ascii="Cambria" w:hAnsi="Cambria" w:cstheme="minorHAnsi"/>
          <w:b/>
          <w:sz w:val="22"/>
          <w:szCs w:val="22"/>
        </w:rPr>
        <w:t>R$ 1.024.519,01</w:t>
      </w:r>
      <w:r w:rsidR="0035004A" w:rsidRPr="0035004A">
        <w:rPr>
          <w:rFonts w:ascii="Cambria" w:hAnsi="Cambria" w:cstheme="minorHAnsi"/>
          <w:sz w:val="22"/>
          <w:szCs w:val="22"/>
        </w:rPr>
        <w:t xml:space="preserve"> (</w:t>
      </w:r>
      <w:proofErr w:type="gramStart"/>
      <w:r w:rsidR="0035004A" w:rsidRPr="0035004A">
        <w:rPr>
          <w:rFonts w:ascii="Cambria" w:hAnsi="Cambria" w:cs="Arial"/>
          <w:sz w:val="22"/>
          <w:szCs w:val="22"/>
          <w:shd w:val="clear" w:color="auto" w:fill="FFFFFF"/>
        </w:rPr>
        <w:t>hum</w:t>
      </w:r>
      <w:proofErr w:type="gramEnd"/>
      <w:r w:rsidR="0035004A" w:rsidRPr="0035004A">
        <w:rPr>
          <w:rFonts w:ascii="Cambria" w:hAnsi="Cambria" w:cs="Arial"/>
          <w:sz w:val="22"/>
          <w:szCs w:val="22"/>
          <w:shd w:val="clear" w:color="auto" w:fill="FFFFFF"/>
        </w:rPr>
        <w:t xml:space="preserve"> milhão, vinte e quatro mil, quinhentos e dezenove reais e um centavos</w:t>
      </w:r>
      <w:r w:rsidR="0035004A" w:rsidRPr="0035004A">
        <w:rPr>
          <w:rFonts w:ascii="Cambria" w:hAnsi="Cambria" w:cstheme="minorHAnsi"/>
          <w:sz w:val="22"/>
          <w:szCs w:val="22"/>
        </w:rPr>
        <w:t>),</w:t>
      </w:r>
    </w:p>
    <w:p w:rsidR="000A00CB" w:rsidRPr="000A00CB" w:rsidRDefault="000A00CB" w:rsidP="000F1C8C">
      <w:pPr>
        <w:ind w:right="-1"/>
        <w:jc w:val="both"/>
        <w:rPr>
          <w:rFonts w:asciiTheme="majorHAnsi" w:hAnsiTheme="majorHAnsi"/>
          <w:sz w:val="22"/>
          <w:szCs w:val="22"/>
        </w:rPr>
      </w:pPr>
    </w:p>
    <w:p w:rsidR="000A00CB" w:rsidRPr="000A00CB" w:rsidRDefault="000A00CB" w:rsidP="000F1C8C">
      <w:pPr>
        <w:ind w:right="-1"/>
        <w:jc w:val="both"/>
        <w:rPr>
          <w:rFonts w:asciiTheme="majorHAnsi" w:hAnsiTheme="majorHAnsi"/>
          <w:sz w:val="22"/>
          <w:szCs w:val="22"/>
        </w:rPr>
      </w:pPr>
      <w:proofErr w:type="gramStart"/>
      <w:r w:rsidRPr="000A00CB">
        <w:rPr>
          <w:rFonts w:asciiTheme="majorHAnsi" w:hAnsiTheme="majorHAnsi"/>
          <w:sz w:val="22"/>
          <w:szCs w:val="22"/>
        </w:rPr>
        <w:t>Declaro(</w:t>
      </w:r>
      <w:proofErr w:type="gramEnd"/>
      <w:r w:rsidRPr="000A00CB">
        <w:rPr>
          <w:rFonts w:asciiTheme="majorHAnsi" w:hAnsiTheme="majorHAnsi"/>
          <w:sz w:val="22"/>
          <w:szCs w:val="22"/>
        </w:rPr>
        <w:t>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0A00CB" w:rsidRPr="000A00CB" w:rsidRDefault="000A00CB" w:rsidP="000F1C8C">
      <w:pPr>
        <w:ind w:right="-1"/>
        <w:jc w:val="both"/>
        <w:rPr>
          <w:rFonts w:asciiTheme="majorHAnsi" w:hAnsiTheme="majorHAnsi"/>
          <w:sz w:val="22"/>
          <w:szCs w:val="22"/>
        </w:rPr>
      </w:pPr>
    </w:p>
    <w:p w:rsidR="000A00CB" w:rsidRPr="000A00CB" w:rsidRDefault="000A00CB" w:rsidP="000F1C8C">
      <w:pPr>
        <w:ind w:right="-1"/>
        <w:jc w:val="both"/>
        <w:rPr>
          <w:rFonts w:asciiTheme="majorHAnsi" w:hAnsiTheme="majorHAnsi"/>
          <w:sz w:val="22"/>
          <w:szCs w:val="22"/>
        </w:rPr>
      </w:pPr>
    </w:p>
    <w:p w:rsidR="000A00CB" w:rsidRPr="000A00CB" w:rsidRDefault="000A00CB" w:rsidP="000F1C8C">
      <w:pPr>
        <w:ind w:right="-1"/>
        <w:jc w:val="right"/>
        <w:rPr>
          <w:rFonts w:asciiTheme="majorHAnsi" w:hAnsiTheme="majorHAnsi"/>
          <w:sz w:val="22"/>
          <w:szCs w:val="22"/>
        </w:rPr>
      </w:pPr>
      <w:r w:rsidRPr="000A00CB">
        <w:rPr>
          <w:rFonts w:asciiTheme="majorHAnsi" w:hAnsiTheme="majorHAnsi"/>
          <w:sz w:val="22"/>
          <w:szCs w:val="22"/>
        </w:rPr>
        <w:t>Barra do Turvo – SP, 1</w:t>
      </w:r>
      <w:r w:rsidR="0035004A">
        <w:rPr>
          <w:rFonts w:asciiTheme="majorHAnsi" w:hAnsiTheme="majorHAnsi"/>
          <w:sz w:val="22"/>
          <w:szCs w:val="22"/>
        </w:rPr>
        <w:t>3</w:t>
      </w:r>
      <w:r w:rsidRPr="000A00CB">
        <w:rPr>
          <w:rFonts w:asciiTheme="majorHAnsi" w:hAnsiTheme="majorHAnsi"/>
          <w:sz w:val="22"/>
          <w:szCs w:val="22"/>
        </w:rPr>
        <w:t xml:space="preserve"> de outubro de 20</w:t>
      </w:r>
      <w:r w:rsidR="0035004A">
        <w:rPr>
          <w:rFonts w:asciiTheme="majorHAnsi" w:hAnsiTheme="majorHAnsi"/>
          <w:sz w:val="22"/>
          <w:szCs w:val="22"/>
        </w:rPr>
        <w:t>20</w:t>
      </w:r>
      <w:r w:rsidRPr="000A00CB">
        <w:rPr>
          <w:rFonts w:asciiTheme="majorHAnsi" w:hAnsiTheme="majorHAnsi"/>
          <w:sz w:val="22"/>
          <w:szCs w:val="22"/>
        </w:rPr>
        <w:t>.</w:t>
      </w:r>
    </w:p>
    <w:p w:rsidR="000A00CB" w:rsidRPr="000A00CB" w:rsidRDefault="000A00CB" w:rsidP="000F1C8C">
      <w:pPr>
        <w:ind w:right="-1"/>
        <w:rPr>
          <w:rFonts w:asciiTheme="majorHAnsi" w:hAnsiTheme="majorHAnsi"/>
          <w:sz w:val="22"/>
          <w:szCs w:val="22"/>
        </w:rPr>
      </w:pPr>
    </w:p>
    <w:p w:rsidR="000A00CB" w:rsidRPr="000A00CB" w:rsidRDefault="000A00CB" w:rsidP="000A00CB">
      <w:pPr>
        <w:rPr>
          <w:rFonts w:asciiTheme="majorHAnsi" w:hAnsiTheme="majorHAnsi"/>
          <w:sz w:val="22"/>
          <w:szCs w:val="22"/>
        </w:rPr>
      </w:pPr>
    </w:p>
    <w:p w:rsidR="000A00CB" w:rsidRPr="000A00CB" w:rsidRDefault="000A00CB" w:rsidP="000A00CB">
      <w:pPr>
        <w:rPr>
          <w:rFonts w:asciiTheme="majorHAnsi" w:hAnsiTheme="majorHAnsi"/>
          <w:sz w:val="22"/>
          <w:szCs w:val="22"/>
        </w:rPr>
      </w:pPr>
    </w:p>
    <w:p w:rsidR="000A00CB" w:rsidRPr="000A00CB" w:rsidRDefault="000A00CB" w:rsidP="000A00CB">
      <w:pPr>
        <w:rPr>
          <w:rFonts w:asciiTheme="majorHAnsi" w:hAnsiTheme="majorHAnsi"/>
          <w:color w:val="FF0000"/>
          <w:sz w:val="22"/>
          <w:szCs w:val="22"/>
        </w:rPr>
      </w:pPr>
    </w:p>
    <w:p w:rsidR="000A00CB" w:rsidRPr="000A00CB" w:rsidRDefault="000A00CB" w:rsidP="000A00CB">
      <w:pPr>
        <w:jc w:val="center"/>
        <w:rPr>
          <w:rFonts w:asciiTheme="majorHAnsi" w:hAnsiTheme="majorHAnsi"/>
          <w:b/>
          <w:color w:val="FF0000"/>
          <w:sz w:val="22"/>
          <w:szCs w:val="22"/>
        </w:rPr>
      </w:pPr>
      <w:r w:rsidRPr="000A00CB">
        <w:rPr>
          <w:rFonts w:asciiTheme="majorHAnsi" w:hAnsiTheme="majorHAnsi"/>
          <w:b/>
          <w:color w:val="FF0000"/>
          <w:sz w:val="22"/>
          <w:szCs w:val="22"/>
        </w:rPr>
        <w:t>MOACIR LOURENÇO DE FRANÇA JUNIOR</w:t>
      </w:r>
    </w:p>
    <w:p w:rsidR="000A00CB" w:rsidRPr="000A00CB" w:rsidRDefault="000A00CB" w:rsidP="000A00CB">
      <w:pPr>
        <w:jc w:val="center"/>
        <w:rPr>
          <w:rFonts w:asciiTheme="majorHAnsi" w:hAnsiTheme="majorHAnsi"/>
          <w:b/>
          <w:color w:val="FF0000"/>
          <w:sz w:val="22"/>
          <w:szCs w:val="22"/>
        </w:rPr>
      </w:pPr>
      <w:r w:rsidRPr="000A00CB">
        <w:rPr>
          <w:rFonts w:asciiTheme="majorHAnsi" w:hAnsiTheme="majorHAnsi"/>
          <w:sz w:val="22"/>
          <w:szCs w:val="22"/>
        </w:rPr>
        <w:t>Responsável pelo atendimento a requisições de documentos do TCESP</w:t>
      </w:r>
    </w:p>
    <w:p w:rsidR="004F20B2" w:rsidRPr="000A00CB" w:rsidRDefault="004F20B2">
      <w:pPr>
        <w:rPr>
          <w:rFonts w:asciiTheme="majorHAnsi" w:hAnsiTheme="majorHAnsi"/>
        </w:rPr>
      </w:pPr>
    </w:p>
    <w:sectPr w:rsidR="004F20B2" w:rsidRPr="000A00CB" w:rsidSect="00451729">
      <w:headerReference w:type="default" r:id="rId8"/>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92" w:rsidRDefault="00776792" w:rsidP="004F1113">
      <w:r>
        <w:separator/>
      </w:r>
    </w:p>
  </w:endnote>
  <w:endnote w:type="continuationSeparator" w:id="0">
    <w:p w:rsidR="00776792" w:rsidRDefault="00776792" w:rsidP="004F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92" w:rsidRDefault="00776792" w:rsidP="004F1113">
      <w:r>
        <w:separator/>
      </w:r>
    </w:p>
  </w:footnote>
  <w:footnote w:type="continuationSeparator" w:id="0">
    <w:p w:rsidR="00776792" w:rsidRDefault="00776792" w:rsidP="004F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4F1113" w:rsidRPr="004F1113" w:rsidTr="00C1563C">
      <w:trPr>
        <w:trHeight w:val="1473"/>
        <w:jc w:val="center"/>
      </w:trPr>
      <w:tc>
        <w:tcPr>
          <w:tcW w:w="1164" w:type="dxa"/>
          <w:tcBorders>
            <w:top w:val="nil"/>
            <w:left w:val="nil"/>
            <w:bottom w:val="single" w:sz="12" w:space="0" w:color="auto"/>
            <w:right w:val="nil"/>
          </w:tcBorders>
          <w:hideMark/>
        </w:tcPr>
        <w:p w:rsidR="004F1113" w:rsidRPr="004F1113" w:rsidRDefault="004F1113" w:rsidP="004F1113">
          <w:pPr>
            <w:pBdr>
              <w:left w:val="single" w:sz="4" w:space="4" w:color="auto"/>
              <w:right w:val="single" w:sz="4" w:space="4" w:color="auto"/>
            </w:pBdr>
            <w:autoSpaceDE w:val="0"/>
            <w:autoSpaceDN w:val="0"/>
            <w:ind w:left="-5" w:right="-106" w:firstLine="5"/>
            <w:rPr>
              <w:b/>
              <w:sz w:val="20"/>
              <w:szCs w:val="20"/>
            </w:rPr>
          </w:pPr>
          <w:r w:rsidRPr="004F1113">
            <w:rPr>
              <w:b/>
              <w:noProof/>
              <w:sz w:val="20"/>
              <w:szCs w:val="20"/>
            </w:rPr>
            <w:drawing>
              <wp:inline distT="0" distB="0" distL="0" distR="0" wp14:anchorId="1E5B63FF" wp14:editId="3317F5A5">
                <wp:extent cx="733425" cy="8286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4F1113" w:rsidRPr="004F1113" w:rsidRDefault="004F1113" w:rsidP="004F1113">
          <w:pPr>
            <w:keepNext/>
            <w:autoSpaceDE w:val="0"/>
            <w:autoSpaceDN w:val="0"/>
            <w:jc w:val="center"/>
            <w:outlineLvl w:val="2"/>
            <w:rPr>
              <w:rFonts w:ascii="Arial Black" w:hAnsi="Arial Black"/>
              <w:b/>
              <w:sz w:val="36"/>
            </w:rPr>
          </w:pPr>
          <w:r w:rsidRPr="004F1113">
            <w:rPr>
              <w:rFonts w:ascii="Arial Black" w:hAnsi="Arial Black"/>
              <w:b/>
              <w:sz w:val="36"/>
            </w:rPr>
            <w:t>MUNICÍPIO DE BARRA DO TURVO</w:t>
          </w:r>
        </w:p>
        <w:p w:rsidR="004F1113" w:rsidRPr="004F1113" w:rsidRDefault="004F1113" w:rsidP="004F1113">
          <w:pPr>
            <w:keepNext/>
            <w:autoSpaceDE w:val="0"/>
            <w:autoSpaceDN w:val="0"/>
            <w:jc w:val="center"/>
            <w:outlineLvl w:val="1"/>
            <w:rPr>
              <w:rFonts w:ascii="Arial" w:hAnsi="Arial"/>
              <w:b/>
              <w:sz w:val="20"/>
            </w:rPr>
          </w:pPr>
          <w:r w:rsidRPr="004F1113">
            <w:rPr>
              <w:rFonts w:ascii="Arial" w:hAnsi="Arial"/>
              <w:b/>
              <w:sz w:val="20"/>
            </w:rPr>
            <w:t>Avenida 21 de março, 304, Centro – Barra do Turvo – SP</w:t>
          </w:r>
        </w:p>
        <w:p w:rsidR="004F1113" w:rsidRPr="004F1113" w:rsidRDefault="004F1113" w:rsidP="004F1113">
          <w:pPr>
            <w:autoSpaceDE w:val="0"/>
            <w:autoSpaceDN w:val="0"/>
            <w:jc w:val="center"/>
            <w:rPr>
              <w:sz w:val="20"/>
              <w:szCs w:val="20"/>
              <w:u w:val="single"/>
            </w:rPr>
          </w:pPr>
          <w:r w:rsidRPr="004F1113">
            <w:rPr>
              <w:sz w:val="20"/>
              <w:szCs w:val="20"/>
              <w:u w:val="single"/>
            </w:rPr>
            <w:t xml:space="preserve">E-mail: </w:t>
          </w:r>
          <w:hyperlink r:id="rId2" w:history="1">
            <w:r w:rsidRPr="004F1113">
              <w:rPr>
                <w:color w:val="0000FF"/>
                <w:sz w:val="20"/>
                <w:szCs w:val="20"/>
                <w:u w:val="single"/>
              </w:rPr>
              <w:t>financas@barradoturvo</w:t>
            </w:r>
          </w:hyperlink>
          <w:r w:rsidRPr="004F1113">
            <w:rPr>
              <w:sz w:val="20"/>
              <w:szCs w:val="20"/>
              <w:u w:val="single"/>
            </w:rPr>
            <w:t>.sp.gov.br</w:t>
          </w:r>
        </w:p>
        <w:p w:rsidR="004F1113" w:rsidRPr="004F1113" w:rsidRDefault="004F1113" w:rsidP="004F1113">
          <w:pPr>
            <w:autoSpaceDE w:val="0"/>
            <w:autoSpaceDN w:val="0"/>
            <w:jc w:val="center"/>
            <w:rPr>
              <w:rFonts w:ascii="Arial" w:hAnsi="Arial" w:cs="Arial"/>
              <w:sz w:val="20"/>
              <w:szCs w:val="20"/>
            </w:rPr>
          </w:pPr>
          <w:r w:rsidRPr="004F1113">
            <w:rPr>
              <w:rFonts w:ascii="Arial" w:hAnsi="Arial" w:cs="Arial"/>
              <w:sz w:val="20"/>
              <w:szCs w:val="20"/>
            </w:rPr>
            <w:t>CEP 11955-000 – Fone: (015) 3578-9444</w:t>
          </w:r>
        </w:p>
        <w:p w:rsidR="004F1113" w:rsidRPr="004F1113" w:rsidRDefault="004F1113" w:rsidP="004F1113">
          <w:pPr>
            <w:autoSpaceDE w:val="0"/>
            <w:autoSpaceDN w:val="0"/>
            <w:jc w:val="center"/>
            <w:rPr>
              <w:rFonts w:ascii="Arial" w:hAnsi="Arial" w:cs="Arial"/>
              <w:sz w:val="20"/>
              <w:szCs w:val="20"/>
            </w:rPr>
          </w:pPr>
          <w:r w:rsidRPr="004F1113">
            <w:rPr>
              <w:rFonts w:ascii="Arial" w:hAnsi="Arial" w:cs="Arial"/>
              <w:sz w:val="20"/>
              <w:szCs w:val="20"/>
            </w:rPr>
            <w:t>SECRETARIA DE FINANÇAS</w:t>
          </w:r>
        </w:p>
        <w:p w:rsidR="004F1113" w:rsidRPr="004F1113" w:rsidRDefault="004F1113" w:rsidP="004F1113">
          <w:pPr>
            <w:autoSpaceDE w:val="0"/>
            <w:autoSpaceDN w:val="0"/>
            <w:jc w:val="center"/>
            <w:rPr>
              <w:b/>
              <w:sz w:val="20"/>
              <w:szCs w:val="20"/>
            </w:rPr>
          </w:pPr>
          <w:r w:rsidRPr="004F1113">
            <w:rPr>
              <w:b/>
              <w:sz w:val="20"/>
              <w:szCs w:val="20"/>
            </w:rPr>
            <w:t>DEPARTAMENTO DE LICITAÇÕES E CONTRATOS</w:t>
          </w:r>
        </w:p>
      </w:tc>
    </w:tr>
  </w:tbl>
  <w:p w:rsidR="004F1113" w:rsidRDefault="004F11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D5B"/>
    <w:multiLevelType w:val="hybridMultilevel"/>
    <w:tmpl w:val="559EE9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A462B7"/>
    <w:multiLevelType w:val="hybridMultilevel"/>
    <w:tmpl w:val="9516DAF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29"/>
    <w:rsid w:val="0005592F"/>
    <w:rsid w:val="000A00CB"/>
    <w:rsid w:val="000F1C8C"/>
    <w:rsid w:val="002B5391"/>
    <w:rsid w:val="002E01C4"/>
    <w:rsid w:val="00303C14"/>
    <w:rsid w:val="0035004A"/>
    <w:rsid w:val="00374E98"/>
    <w:rsid w:val="00451729"/>
    <w:rsid w:val="0046046F"/>
    <w:rsid w:val="004863A4"/>
    <w:rsid w:val="004F1113"/>
    <w:rsid w:val="004F20B2"/>
    <w:rsid w:val="00561A98"/>
    <w:rsid w:val="00607133"/>
    <w:rsid w:val="00666235"/>
    <w:rsid w:val="00683EA3"/>
    <w:rsid w:val="00776792"/>
    <w:rsid w:val="007A1ACE"/>
    <w:rsid w:val="008022C2"/>
    <w:rsid w:val="00854CBE"/>
    <w:rsid w:val="00992C16"/>
    <w:rsid w:val="00993A2A"/>
    <w:rsid w:val="00994A32"/>
    <w:rsid w:val="00A165C0"/>
    <w:rsid w:val="00A939DD"/>
    <w:rsid w:val="00AD05E5"/>
    <w:rsid w:val="00AD4667"/>
    <w:rsid w:val="00B81E97"/>
    <w:rsid w:val="00B94B90"/>
    <w:rsid w:val="00B9507C"/>
    <w:rsid w:val="00BD7CAD"/>
    <w:rsid w:val="00C60F15"/>
    <w:rsid w:val="00DA2B60"/>
    <w:rsid w:val="00E34936"/>
    <w:rsid w:val="00EE7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9"/>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
    <w:qFormat/>
    <w:rsid w:val="004517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rsid w:val="00451729"/>
    <w:rPr>
      <w:rFonts w:ascii="Arial" w:eastAsia="Times New Roman" w:hAnsi="Arial" w:cs="Arial"/>
      <w:lang w:eastAsia="pt-BR"/>
    </w:rPr>
  </w:style>
  <w:style w:type="paragraph" w:styleId="Corpodetexto2">
    <w:name w:val="Body Text 2"/>
    <w:basedOn w:val="Normal"/>
    <w:link w:val="Corpodetexto2Char"/>
    <w:uiPriority w:val="99"/>
    <w:rsid w:val="00451729"/>
    <w:pPr>
      <w:jc w:val="both"/>
    </w:pPr>
  </w:style>
  <w:style w:type="character" w:customStyle="1" w:styleId="Corpodetexto2Char">
    <w:name w:val="Corpo de texto 2 Char"/>
    <w:basedOn w:val="Fontepargpadro"/>
    <w:link w:val="Corpodetexto2"/>
    <w:uiPriority w:val="99"/>
    <w:rsid w:val="0045172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rsid w:val="00451729"/>
    <w:pPr>
      <w:ind w:left="709" w:hanging="709"/>
      <w:jc w:val="both"/>
    </w:pPr>
    <w:rPr>
      <w:szCs w:val="20"/>
      <w:lang w:eastAsia="ar-SA"/>
    </w:rPr>
  </w:style>
  <w:style w:type="paragraph" w:styleId="PargrafodaLista">
    <w:name w:val="List Paragraph"/>
    <w:basedOn w:val="Normal"/>
    <w:uiPriority w:val="99"/>
    <w:qFormat/>
    <w:rsid w:val="00451729"/>
    <w:pPr>
      <w:ind w:left="720"/>
      <w:contextualSpacing/>
    </w:pPr>
  </w:style>
  <w:style w:type="paragraph" w:customStyle="1" w:styleId="WW-Corpodetexto3">
    <w:name w:val="WW-Corpo de texto 3"/>
    <w:basedOn w:val="Normal"/>
    <w:rsid w:val="00451729"/>
    <w:pPr>
      <w:jc w:val="both"/>
    </w:pPr>
    <w:rPr>
      <w:szCs w:val="20"/>
      <w:lang w:eastAsia="ar-SA"/>
    </w:rPr>
  </w:style>
  <w:style w:type="paragraph" w:customStyle="1" w:styleId="WW-Corpodetexto2">
    <w:name w:val="WW-Corpo de texto 2"/>
    <w:basedOn w:val="Normal"/>
    <w:rsid w:val="00451729"/>
    <w:rPr>
      <w:szCs w:val="20"/>
      <w:lang w:eastAsia="ar-SA"/>
    </w:rPr>
  </w:style>
  <w:style w:type="character" w:styleId="Forte">
    <w:name w:val="Strong"/>
    <w:qFormat/>
    <w:rsid w:val="00451729"/>
    <w:rPr>
      <w:b/>
      <w:bCs/>
    </w:rPr>
  </w:style>
  <w:style w:type="paragraph" w:styleId="Cabealho">
    <w:name w:val="header"/>
    <w:basedOn w:val="Normal"/>
    <w:link w:val="CabealhoChar"/>
    <w:uiPriority w:val="99"/>
    <w:unhideWhenUsed/>
    <w:rsid w:val="004F1113"/>
    <w:pPr>
      <w:tabs>
        <w:tab w:val="center" w:pos="4252"/>
        <w:tab w:val="right" w:pos="8504"/>
      </w:tabs>
    </w:pPr>
  </w:style>
  <w:style w:type="character" w:customStyle="1" w:styleId="CabealhoChar">
    <w:name w:val="Cabeçalho Char"/>
    <w:basedOn w:val="Fontepargpadro"/>
    <w:link w:val="Cabealho"/>
    <w:uiPriority w:val="99"/>
    <w:rsid w:val="004F11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F1113"/>
    <w:pPr>
      <w:tabs>
        <w:tab w:val="center" w:pos="4252"/>
        <w:tab w:val="right" w:pos="8504"/>
      </w:tabs>
    </w:pPr>
  </w:style>
  <w:style w:type="character" w:customStyle="1" w:styleId="RodapChar">
    <w:name w:val="Rodapé Char"/>
    <w:basedOn w:val="Fontepargpadro"/>
    <w:link w:val="Rodap"/>
    <w:uiPriority w:val="99"/>
    <w:rsid w:val="004F111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F1113"/>
    <w:rPr>
      <w:rFonts w:ascii="Tahoma" w:hAnsi="Tahoma" w:cs="Tahoma"/>
      <w:sz w:val="16"/>
      <w:szCs w:val="16"/>
    </w:rPr>
  </w:style>
  <w:style w:type="character" w:customStyle="1" w:styleId="TextodebaloChar">
    <w:name w:val="Texto de balão Char"/>
    <w:basedOn w:val="Fontepargpadro"/>
    <w:link w:val="Textodebalo"/>
    <w:uiPriority w:val="99"/>
    <w:semiHidden/>
    <w:rsid w:val="004F111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9"/>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
    <w:qFormat/>
    <w:rsid w:val="004517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rsid w:val="00451729"/>
    <w:rPr>
      <w:rFonts w:ascii="Arial" w:eastAsia="Times New Roman" w:hAnsi="Arial" w:cs="Arial"/>
      <w:lang w:eastAsia="pt-BR"/>
    </w:rPr>
  </w:style>
  <w:style w:type="paragraph" w:styleId="Corpodetexto2">
    <w:name w:val="Body Text 2"/>
    <w:basedOn w:val="Normal"/>
    <w:link w:val="Corpodetexto2Char"/>
    <w:uiPriority w:val="99"/>
    <w:rsid w:val="00451729"/>
    <w:pPr>
      <w:jc w:val="both"/>
    </w:pPr>
  </w:style>
  <w:style w:type="character" w:customStyle="1" w:styleId="Corpodetexto2Char">
    <w:name w:val="Corpo de texto 2 Char"/>
    <w:basedOn w:val="Fontepargpadro"/>
    <w:link w:val="Corpodetexto2"/>
    <w:uiPriority w:val="99"/>
    <w:rsid w:val="0045172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rsid w:val="00451729"/>
    <w:pPr>
      <w:ind w:left="709" w:hanging="709"/>
      <w:jc w:val="both"/>
    </w:pPr>
    <w:rPr>
      <w:szCs w:val="20"/>
      <w:lang w:eastAsia="ar-SA"/>
    </w:rPr>
  </w:style>
  <w:style w:type="paragraph" w:styleId="PargrafodaLista">
    <w:name w:val="List Paragraph"/>
    <w:basedOn w:val="Normal"/>
    <w:uiPriority w:val="99"/>
    <w:qFormat/>
    <w:rsid w:val="00451729"/>
    <w:pPr>
      <w:ind w:left="720"/>
      <w:contextualSpacing/>
    </w:pPr>
  </w:style>
  <w:style w:type="paragraph" w:customStyle="1" w:styleId="WW-Corpodetexto3">
    <w:name w:val="WW-Corpo de texto 3"/>
    <w:basedOn w:val="Normal"/>
    <w:rsid w:val="00451729"/>
    <w:pPr>
      <w:jc w:val="both"/>
    </w:pPr>
    <w:rPr>
      <w:szCs w:val="20"/>
      <w:lang w:eastAsia="ar-SA"/>
    </w:rPr>
  </w:style>
  <w:style w:type="paragraph" w:customStyle="1" w:styleId="WW-Corpodetexto2">
    <w:name w:val="WW-Corpo de texto 2"/>
    <w:basedOn w:val="Normal"/>
    <w:rsid w:val="00451729"/>
    <w:rPr>
      <w:szCs w:val="20"/>
      <w:lang w:eastAsia="ar-SA"/>
    </w:rPr>
  </w:style>
  <w:style w:type="character" w:styleId="Forte">
    <w:name w:val="Strong"/>
    <w:qFormat/>
    <w:rsid w:val="00451729"/>
    <w:rPr>
      <w:b/>
      <w:bCs/>
    </w:rPr>
  </w:style>
  <w:style w:type="paragraph" w:styleId="Cabealho">
    <w:name w:val="header"/>
    <w:basedOn w:val="Normal"/>
    <w:link w:val="CabealhoChar"/>
    <w:uiPriority w:val="99"/>
    <w:unhideWhenUsed/>
    <w:rsid w:val="004F1113"/>
    <w:pPr>
      <w:tabs>
        <w:tab w:val="center" w:pos="4252"/>
        <w:tab w:val="right" w:pos="8504"/>
      </w:tabs>
    </w:pPr>
  </w:style>
  <w:style w:type="character" w:customStyle="1" w:styleId="CabealhoChar">
    <w:name w:val="Cabeçalho Char"/>
    <w:basedOn w:val="Fontepargpadro"/>
    <w:link w:val="Cabealho"/>
    <w:uiPriority w:val="99"/>
    <w:rsid w:val="004F11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F1113"/>
    <w:pPr>
      <w:tabs>
        <w:tab w:val="center" w:pos="4252"/>
        <w:tab w:val="right" w:pos="8504"/>
      </w:tabs>
    </w:pPr>
  </w:style>
  <w:style w:type="character" w:customStyle="1" w:styleId="RodapChar">
    <w:name w:val="Rodapé Char"/>
    <w:basedOn w:val="Fontepargpadro"/>
    <w:link w:val="Rodap"/>
    <w:uiPriority w:val="99"/>
    <w:rsid w:val="004F111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F1113"/>
    <w:rPr>
      <w:rFonts w:ascii="Tahoma" w:hAnsi="Tahoma" w:cs="Tahoma"/>
      <w:sz w:val="16"/>
      <w:szCs w:val="16"/>
    </w:rPr>
  </w:style>
  <w:style w:type="character" w:customStyle="1" w:styleId="TextodebaloChar">
    <w:name w:val="Texto de balão Char"/>
    <w:basedOn w:val="Fontepargpadro"/>
    <w:link w:val="Textodebalo"/>
    <w:uiPriority w:val="99"/>
    <w:semiHidden/>
    <w:rsid w:val="004F111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inancas@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4268</Words>
  <Characters>23048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Edilson</dc:creator>
  <cp:lastModifiedBy>Edilson</cp:lastModifiedBy>
  <cp:revision>4</cp:revision>
  <dcterms:created xsi:type="dcterms:W3CDTF">2020-10-13T14:16:00Z</dcterms:created>
  <dcterms:modified xsi:type="dcterms:W3CDTF">2020-10-14T13:03:00Z</dcterms:modified>
</cp:coreProperties>
</file>